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9DDABF" w14:textId="24DC09A7" w:rsidR="008F71D4" w:rsidRPr="00FE4CA9" w:rsidRDefault="008F71D4" w:rsidP="008F71D4">
      <w:pPr>
        <w:pStyle w:val="CRCoverPage"/>
        <w:tabs>
          <w:tab w:val="left" w:pos="1980"/>
        </w:tabs>
        <w:rPr>
          <w:rFonts w:ascii="Times New Roman" w:eastAsia="SimSun" w:hAnsi="Times New Roman"/>
          <w:b/>
          <w:sz w:val="24"/>
          <w:lang w:val="en-US" w:eastAsia="zh-CN"/>
        </w:rPr>
      </w:pPr>
      <w:bookmarkStart w:id="0" w:name="_Hlk4140155"/>
      <w:bookmarkStart w:id="1" w:name="_Hlk4231204"/>
      <w:bookmarkStart w:id="2" w:name="_Ref513464071"/>
      <w:r w:rsidRPr="00FE4CA9">
        <w:rPr>
          <w:rFonts w:ascii="Times New Roman" w:eastAsia="SimSun" w:hAnsi="Times New Roman"/>
          <w:b/>
          <w:sz w:val="24"/>
          <w:lang w:val="en-US" w:eastAsia="zh-CN"/>
        </w:rPr>
        <w:t>3GPP TSG RAN WG1</w:t>
      </w:r>
      <w:r w:rsidR="00291EF1">
        <w:rPr>
          <w:rFonts w:ascii="Times New Roman" w:eastAsia="SimSun" w:hAnsi="Times New Roman"/>
          <w:b/>
          <w:sz w:val="24"/>
          <w:lang w:val="en-US" w:eastAsia="zh-CN"/>
        </w:rPr>
        <w:t xml:space="preserve"> #96</w:t>
      </w:r>
      <w:r w:rsidR="00A07876">
        <w:rPr>
          <w:rFonts w:ascii="Times New Roman" w:eastAsia="SimSun" w:hAnsi="Times New Roman"/>
          <w:b/>
          <w:sz w:val="24"/>
          <w:lang w:val="en-US" w:eastAsia="zh-CN"/>
        </w:rPr>
        <w:t>bis</w:t>
      </w:r>
      <w:r w:rsidR="00291EF1">
        <w:rPr>
          <w:rFonts w:ascii="Times New Roman" w:eastAsia="SimSun" w:hAnsi="Times New Roman"/>
          <w:b/>
          <w:sz w:val="24"/>
          <w:lang w:val="en-US" w:eastAsia="zh-CN"/>
        </w:rPr>
        <w:tab/>
      </w:r>
      <w:r w:rsidR="00291EF1">
        <w:rPr>
          <w:rFonts w:ascii="Times New Roman" w:eastAsia="SimSun" w:hAnsi="Times New Roman"/>
          <w:b/>
          <w:sz w:val="24"/>
          <w:lang w:val="en-US" w:eastAsia="zh-CN"/>
        </w:rPr>
        <w:tab/>
      </w:r>
      <w:r w:rsidR="00291EF1">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t xml:space="preserve">    </w:t>
      </w:r>
      <w:r w:rsidR="00A321DD">
        <w:rPr>
          <w:rFonts w:ascii="Times New Roman" w:eastAsia="SimSun" w:hAnsi="Times New Roman"/>
          <w:b/>
          <w:sz w:val="24"/>
          <w:lang w:val="en-US" w:eastAsia="zh-CN"/>
        </w:rPr>
        <w:t xml:space="preserve">  </w:t>
      </w:r>
      <w:r w:rsidRPr="00FE4CA9">
        <w:rPr>
          <w:rFonts w:ascii="Times New Roman" w:eastAsia="SimSun" w:hAnsi="Times New Roman"/>
          <w:b/>
          <w:sz w:val="24"/>
          <w:lang w:val="en-US" w:eastAsia="zh-CN"/>
        </w:rPr>
        <w:t>R1-1</w:t>
      </w:r>
      <w:r>
        <w:rPr>
          <w:rFonts w:ascii="Times New Roman" w:eastAsia="SimSun" w:hAnsi="Times New Roman"/>
          <w:b/>
          <w:sz w:val="24"/>
          <w:lang w:val="en-US" w:eastAsia="zh-CN"/>
        </w:rPr>
        <w:t>9</w:t>
      </w:r>
      <w:r w:rsidR="00A321DD" w:rsidRPr="00A321DD">
        <w:rPr>
          <w:rFonts w:ascii="Times New Roman" w:eastAsia="SimSun" w:hAnsi="Times New Roman"/>
          <w:b/>
          <w:sz w:val="24"/>
          <w:lang w:val="en-US" w:eastAsia="zh-CN"/>
        </w:rPr>
        <w:t>0</w:t>
      </w:r>
      <w:r w:rsidR="009B706E">
        <w:rPr>
          <w:rFonts w:ascii="Times New Roman" w:eastAsia="SimSun" w:hAnsi="Times New Roman"/>
          <w:b/>
          <w:sz w:val="24"/>
          <w:lang w:val="en-US" w:eastAsia="zh-CN"/>
        </w:rPr>
        <w:t>5400</w:t>
      </w:r>
    </w:p>
    <w:p w14:paraId="73DDB6D6" w14:textId="27BF9E95" w:rsidR="008F71D4" w:rsidRPr="00FE4CA9" w:rsidRDefault="00A07876" w:rsidP="008F71D4">
      <w:pPr>
        <w:pStyle w:val="CRCoverPage"/>
        <w:tabs>
          <w:tab w:val="left" w:pos="1980"/>
        </w:tabs>
        <w:jc w:val="both"/>
        <w:rPr>
          <w:rFonts w:ascii="Times New Roman" w:hAnsi="Times New Roman"/>
          <w:b/>
          <w:bCs/>
          <w:sz w:val="24"/>
          <w:lang w:val="en-US"/>
        </w:rPr>
      </w:pPr>
      <w:r>
        <w:rPr>
          <w:rFonts w:ascii="Times New Roman" w:eastAsia="SimSun" w:hAnsi="Times New Roman"/>
          <w:b/>
          <w:sz w:val="24"/>
          <w:lang w:val="en-US" w:eastAsia="zh-CN"/>
        </w:rPr>
        <w:t>Xi’an, China</w:t>
      </w:r>
      <w:r w:rsidR="00291EF1">
        <w:rPr>
          <w:rFonts w:ascii="Times New Roman" w:eastAsia="SimSun" w:hAnsi="Times New Roman"/>
          <w:b/>
          <w:sz w:val="24"/>
          <w:lang w:val="en-US" w:eastAsia="zh-CN"/>
        </w:rPr>
        <w:t xml:space="preserve">, </w:t>
      </w:r>
      <w:r>
        <w:rPr>
          <w:rFonts w:ascii="Times New Roman" w:eastAsia="SimSun" w:hAnsi="Times New Roman"/>
          <w:b/>
          <w:sz w:val="24"/>
          <w:lang w:val="en-US" w:eastAsia="zh-CN"/>
        </w:rPr>
        <w:t>8</w:t>
      </w:r>
      <w:r w:rsidRPr="00A07876">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w:t>
      </w:r>
      <w:r w:rsidR="008F71D4" w:rsidRPr="00FE4CA9">
        <w:rPr>
          <w:rFonts w:ascii="Times New Roman" w:eastAsia="SimSun" w:hAnsi="Times New Roman"/>
          <w:b/>
          <w:sz w:val="24"/>
          <w:lang w:val="en-US" w:eastAsia="zh-CN"/>
        </w:rPr>
        <w:t xml:space="preserve">– </w:t>
      </w:r>
      <w:r w:rsidR="00291EF1">
        <w:rPr>
          <w:rFonts w:ascii="Times New Roman" w:eastAsia="SimSun" w:hAnsi="Times New Roman"/>
          <w:b/>
          <w:sz w:val="24"/>
          <w:lang w:val="en-US" w:eastAsia="zh-CN"/>
        </w:rPr>
        <w:t>1</w:t>
      </w:r>
      <w:r>
        <w:rPr>
          <w:rFonts w:ascii="Times New Roman" w:eastAsia="SimSun" w:hAnsi="Times New Roman"/>
          <w:b/>
          <w:sz w:val="24"/>
          <w:lang w:val="en-US" w:eastAsia="zh-CN"/>
        </w:rPr>
        <w:t>2</w:t>
      </w:r>
      <w:r w:rsidR="00291EF1">
        <w:rPr>
          <w:rFonts w:ascii="Times New Roman" w:eastAsia="SimSun" w:hAnsi="Times New Roman"/>
          <w:b/>
          <w:sz w:val="24"/>
          <w:vertAlign w:val="superscript"/>
          <w:lang w:val="en-US" w:eastAsia="zh-CN"/>
        </w:rPr>
        <w:t>st</w:t>
      </w:r>
      <w:r w:rsidR="008F71D4">
        <w:rPr>
          <w:rFonts w:ascii="Times New Roman" w:eastAsia="SimSun" w:hAnsi="Times New Roman"/>
          <w:b/>
          <w:sz w:val="24"/>
          <w:lang w:val="en-US" w:eastAsia="zh-CN"/>
        </w:rPr>
        <w:t xml:space="preserve"> </w:t>
      </w:r>
      <w:proofErr w:type="gramStart"/>
      <w:r>
        <w:rPr>
          <w:rFonts w:ascii="Times New Roman" w:eastAsia="SimSun" w:hAnsi="Times New Roman"/>
          <w:b/>
          <w:sz w:val="24"/>
          <w:lang w:val="en-US" w:eastAsia="zh-CN"/>
        </w:rPr>
        <w:t>April</w:t>
      </w:r>
      <w:r w:rsidR="008F71D4">
        <w:rPr>
          <w:rFonts w:ascii="Times New Roman" w:eastAsia="SimSun" w:hAnsi="Times New Roman"/>
          <w:b/>
          <w:sz w:val="24"/>
          <w:lang w:val="en-US" w:eastAsia="zh-CN"/>
        </w:rPr>
        <w:t>,</w:t>
      </w:r>
      <w:proofErr w:type="gramEnd"/>
      <w:r w:rsidR="008F71D4" w:rsidRPr="00FE4CA9">
        <w:rPr>
          <w:rFonts w:ascii="Times New Roman" w:eastAsia="SimSun" w:hAnsi="Times New Roman"/>
          <w:b/>
          <w:sz w:val="24"/>
          <w:lang w:val="en-US" w:eastAsia="zh-CN"/>
        </w:rPr>
        <w:t xml:space="preserve"> 201</w:t>
      </w:r>
      <w:r w:rsidR="00DD71B4">
        <w:rPr>
          <w:rFonts w:ascii="Times New Roman" w:eastAsia="SimSun" w:hAnsi="Times New Roman"/>
          <w:b/>
          <w:sz w:val="24"/>
          <w:lang w:val="en-US" w:eastAsia="zh-CN"/>
        </w:rPr>
        <w:t>9</w:t>
      </w:r>
    </w:p>
    <w:bookmarkEnd w:id="0"/>
    <w:p w14:paraId="1BBC2DB3" w14:textId="77777777" w:rsidR="008F71D4" w:rsidRPr="00FE4CA9" w:rsidRDefault="008F71D4" w:rsidP="008F71D4">
      <w:pPr>
        <w:pStyle w:val="CRCoverPage"/>
        <w:tabs>
          <w:tab w:val="left" w:pos="1980"/>
        </w:tabs>
        <w:jc w:val="both"/>
        <w:rPr>
          <w:rFonts w:ascii="Times New Roman" w:hAnsi="Times New Roman"/>
          <w:b/>
          <w:bCs/>
          <w:sz w:val="24"/>
          <w:lang w:val="en-US"/>
        </w:rPr>
      </w:pPr>
    </w:p>
    <w:p w14:paraId="1D31EC8B" w14:textId="33CF2613" w:rsidR="008F71D4" w:rsidRPr="00B4603F" w:rsidRDefault="008F71D4" w:rsidP="008F71D4">
      <w:pPr>
        <w:pStyle w:val="CRCoverPage"/>
        <w:tabs>
          <w:tab w:val="left" w:pos="1980"/>
        </w:tabs>
        <w:jc w:val="both"/>
        <w:rPr>
          <w:rFonts w:ascii="Times New Roman" w:hAnsi="Times New Roman"/>
          <w:b/>
          <w:bCs/>
          <w:sz w:val="24"/>
          <w:lang w:val="en-US" w:eastAsia="ja-JP"/>
        </w:rPr>
      </w:pPr>
      <w:r w:rsidRPr="00B4603F">
        <w:rPr>
          <w:rFonts w:ascii="Times New Roman" w:hAnsi="Times New Roman"/>
          <w:b/>
          <w:bCs/>
          <w:sz w:val="24"/>
          <w:lang w:val="en-US"/>
        </w:rPr>
        <w:t>Agenda Item:</w:t>
      </w:r>
      <w:r w:rsidRPr="00B4603F">
        <w:rPr>
          <w:rFonts w:ascii="Times New Roman" w:hAnsi="Times New Roman"/>
          <w:b/>
          <w:bCs/>
          <w:sz w:val="24"/>
          <w:lang w:val="en-US"/>
        </w:rPr>
        <w:tab/>
        <w:t>7.2.4.</w:t>
      </w:r>
      <w:r w:rsidR="00DE625A" w:rsidRPr="00B4603F">
        <w:rPr>
          <w:rFonts w:ascii="Times New Roman" w:hAnsi="Times New Roman"/>
          <w:b/>
          <w:bCs/>
          <w:sz w:val="24"/>
          <w:lang w:val="en-US"/>
        </w:rPr>
        <w:t>1</w:t>
      </w:r>
    </w:p>
    <w:p w14:paraId="1F4C5309" w14:textId="77777777" w:rsidR="008F71D4" w:rsidRPr="00B4603F" w:rsidRDefault="008F71D4" w:rsidP="008F71D4">
      <w:pPr>
        <w:tabs>
          <w:tab w:val="left" w:pos="1985"/>
        </w:tabs>
        <w:rPr>
          <w:rFonts w:ascii="Times New Roman" w:hAnsi="Times New Roman" w:cs="Times New Roman"/>
          <w:bCs/>
          <w:sz w:val="24"/>
        </w:rPr>
      </w:pPr>
      <w:r w:rsidRPr="00B4603F">
        <w:rPr>
          <w:rFonts w:ascii="Times New Roman" w:hAnsi="Times New Roman" w:cs="Times New Roman"/>
          <w:b/>
          <w:bCs/>
          <w:sz w:val="24"/>
        </w:rPr>
        <w:t>Source:</w:t>
      </w:r>
      <w:r w:rsidRPr="00B4603F">
        <w:rPr>
          <w:rFonts w:ascii="Times New Roman" w:hAnsi="Times New Roman" w:cs="Times New Roman"/>
          <w:b/>
          <w:bCs/>
          <w:sz w:val="24"/>
        </w:rPr>
        <w:tab/>
        <w:t>InterDigital Inc.</w:t>
      </w:r>
    </w:p>
    <w:p w14:paraId="4E1A3F22" w14:textId="177CEE4A" w:rsidR="008F71D4" w:rsidRPr="00FE4CA9" w:rsidRDefault="008F71D4" w:rsidP="008F71D4">
      <w:pPr>
        <w:ind w:left="1985" w:hanging="1985"/>
        <w:rPr>
          <w:rFonts w:ascii="Times New Roman" w:hAnsi="Times New Roman" w:cs="Times New Roman"/>
          <w:b/>
          <w:bCs/>
        </w:rPr>
      </w:pPr>
      <w:r w:rsidRPr="00FE4CA9">
        <w:rPr>
          <w:rFonts w:ascii="Times New Roman" w:hAnsi="Times New Roman" w:cs="Times New Roman"/>
          <w:b/>
          <w:bCs/>
          <w:sz w:val="24"/>
        </w:rPr>
        <w:t>Title:</w:t>
      </w:r>
      <w:r w:rsidRPr="00FE4CA9">
        <w:rPr>
          <w:rFonts w:ascii="Times New Roman" w:hAnsi="Times New Roman" w:cs="Times New Roman"/>
          <w:b/>
          <w:bCs/>
          <w:sz w:val="24"/>
        </w:rPr>
        <w:tab/>
      </w:r>
      <w:r w:rsidR="00D24B42">
        <w:rPr>
          <w:rFonts w:ascii="Times New Roman" w:hAnsi="Times New Roman" w:cs="Times New Roman"/>
          <w:b/>
          <w:bCs/>
          <w:sz w:val="24"/>
        </w:rPr>
        <w:t xml:space="preserve">On </w:t>
      </w:r>
      <w:r>
        <w:rPr>
          <w:rFonts w:ascii="Times New Roman" w:hAnsi="Times New Roman" w:cs="Times New Roman"/>
          <w:b/>
          <w:bCs/>
          <w:sz w:val="24"/>
        </w:rPr>
        <w:t xml:space="preserve">Physical Layer </w:t>
      </w:r>
      <w:r w:rsidR="00A321DD" w:rsidRPr="00A321DD">
        <w:rPr>
          <w:rFonts w:ascii="Times New Roman" w:hAnsi="Times New Roman" w:cs="Times New Roman"/>
          <w:b/>
          <w:bCs/>
          <w:sz w:val="24"/>
        </w:rPr>
        <w:t>Structure for NR V2X Sidelink</w:t>
      </w:r>
    </w:p>
    <w:p w14:paraId="5FF4E466" w14:textId="77777777" w:rsidR="008F71D4" w:rsidRPr="00FE4CA9" w:rsidRDefault="008F71D4" w:rsidP="008F71D4">
      <w:pPr>
        <w:ind w:left="1985" w:hanging="1985"/>
        <w:rPr>
          <w:rFonts w:ascii="Times New Roman" w:hAnsi="Times New Roman" w:cs="Times New Roman"/>
          <w:b/>
          <w:bCs/>
          <w:sz w:val="24"/>
        </w:rPr>
      </w:pPr>
      <w:r w:rsidRPr="00FE4CA9">
        <w:rPr>
          <w:rFonts w:ascii="Times New Roman" w:hAnsi="Times New Roman" w:cs="Times New Roman"/>
          <w:b/>
          <w:bCs/>
          <w:sz w:val="24"/>
        </w:rPr>
        <w:t>Document for:</w:t>
      </w:r>
      <w:r w:rsidRPr="00FE4CA9">
        <w:rPr>
          <w:rFonts w:ascii="Times New Roman" w:hAnsi="Times New Roman" w:cs="Times New Roman"/>
          <w:b/>
          <w:bCs/>
          <w:sz w:val="24"/>
        </w:rPr>
        <w:tab/>
        <w:t>Discussion and Decision</w:t>
      </w:r>
    </w:p>
    <w:bookmarkEnd w:id="1"/>
    <w:p w14:paraId="3788C036" w14:textId="77777777" w:rsidR="00261A3A" w:rsidRPr="005804A7" w:rsidRDefault="00A35469" w:rsidP="00C34D28">
      <w:pPr>
        <w:pStyle w:val="Heading1"/>
        <w:rPr>
          <w:rFonts w:ascii="Times New Roman" w:hAnsi="Times New Roman"/>
          <w:b/>
          <w:sz w:val="32"/>
          <w:szCs w:val="32"/>
        </w:rPr>
      </w:pPr>
      <w:r w:rsidRPr="005804A7">
        <w:rPr>
          <w:rFonts w:ascii="Times New Roman" w:hAnsi="Times New Roman"/>
          <w:b/>
          <w:sz w:val="32"/>
          <w:szCs w:val="32"/>
        </w:rPr>
        <w:t>Introduction</w:t>
      </w:r>
      <w:bookmarkEnd w:id="2"/>
    </w:p>
    <w:p w14:paraId="7C5A9025" w14:textId="5C5410CB" w:rsidR="00A23934" w:rsidRPr="00291EF1" w:rsidRDefault="00A23934" w:rsidP="00291EF1">
      <w:pPr>
        <w:jc w:val="both"/>
        <w:rPr>
          <w:rFonts w:ascii="Times New Roman" w:hAnsi="Times New Roman" w:cs="Times New Roman"/>
        </w:rPr>
      </w:pPr>
      <w:bookmarkStart w:id="3" w:name="_Hlk528874692"/>
      <w:r>
        <w:rPr>
          <w:rFonts w:ascii="Times New Roman" w:hAnsi="Times New Roman" w:cs="Times New Roman"/>
        </w:rPr>
        <w:t>NR V2X sidelink physical layer structure ha</w:t>
      </w:r>
      <w:r w:rsidR="005B62C5">
        <w:rPr>
          <w:rFonts w:ascii="Times New Roman" w:hAnsi="Times New Roman" w:cs="Times New Roman"/>
        </w:rPr>
        <w:t>s</w:t>
      </w:r>
      <w:r>
        <w:rPr>
          <w:rFonts w:ascii="Times New Roman" w:hAnsi="Times New Roman" w:cs="Times New Roman"/>
        </w:rPr>
        <w:t xml:space="preserve"> been</w:t>
      </w:r>
      <w:r w:rsidR="00A07876">
        <w:rPr>
          <w:rFonts w:ascii="Times New Roman" w:hAnsi="Times New Roman" w:cs="Times New Roman"/>
        </w:rPr>
        <w:t xml:space="preserve"> </w:t>
      </w:r>
      <w:r>
        <w:rPr>
          <w:rFonts w:ascii="Times New Roman" w:hAnsi="Times New Roman" w:cs="Times New Roman"/>
        </w:rPr>
        <w:t xml:space="preserve">discussed in </w:t>
      </w:r>
      <w:r w:rsidR="00A07876">
        <w:rPr>
          <w:rFonts w:ascii="Times New Roman" w:hAnsi="Times New Roman" w:cs="Times New Roman"/>
        </w:rPr>
        <w:t xml:space="preserve">past five </w:t>
      </w:r>
      <w:r>
        <w:rPr>
          <w:rFonts w:ascii="Times New Roman" w:hAnsi="Times New Roman" w:cs="Times New Roman"/>
        </w:rPr>
        <w:t>RAN1 meeting</w:t>
      </w:r>
      <w:r w:rsidR="00A07876">
        <w:rPr>
          <w:rFonts w:ascii="Times New Roman" w:hAnsi="Times New Roman" w:cs="Times New Roman"/>
        </w:rPr>
        <w:t>s</w:t>
      </w:r>
      <w:r>
        <w:rPr>
          <w:rFonts w:ascii="Times New Roman" w:hAnsi="Times New Roman" w:cs="Times New Roman"/>
        </w:rPr>
        <w:t xml:space="preserve"> </w:t>
      </w:r>
      <w:r>
        <w:fldChar w:fldCharType="begin"/>
      </w:r>
      <w:r>
        <w:rPr>
          <w:rFonts w:ascii="Times New Roman" w:hAnsi="Times New Roman" w:cs="Times New Roman"/>
        </w:rPr>
        <w:instrText xml:space="preserve"> REF _Ref524941128 \n \h  \* MERGEFORMAT </w:instrText>
      </w:r>
      <w:r>
        <w:fldChar w:fldCharType="separate"/>
      </w:r>
      <w:r w:rsidR="00B84089">
        <w:rPr>
          <w:rFonts w:ascii="Times New Roman" w:hAnsi="Times New Roman" w:cs="Times New Roman"/>
        </w:rPr>
        <w:t>[1]</w:t>
      </w:r>
      <w:r>
        <w:fldChar w:fldCharType="end"/>
      </w:r>
      <w:r w:rsidR="00A07876">
        <w:t>-</w:t>
      </w:r>
      <w:r w:rsidR="00A07876">
        <w:rPr>
          <w:rFonts w:ascii="Times New Roman" w:hAnsi="Times New Roman" w:cs="Times New Roman"/>
        </w:rPr>
        <w:fldChar w:fldCharType="begin"/>
      </w:r>
      <w:r w:rsidR="00A07876">
        <w:rPr>
          <w:rFonts w:ascii="Times New Roman" w:hAnsi="Times New Roman" w:cs="Times New Roman"/>
        </w:rPr>
        <w:instrText xml:space="preserve"> REF _Ref3987754 \r \h </w:instrText>
      </w:r>
      <w:r w:rsidR="00A07876">
        <w:rPr>
          <w:rFonts w:ascii="Times New Roman" w:hAnsi="Times New Roman" w:cs="Times New Roman"/>
        </w:rPr>
      </w:r>
      <w:r w:rsidR="00A07876">
        <w:rPr>
          <w:rFonts w:ascii="Times New Roman" w:hAnsi="Times New Roman" w:cs="Times New Roman"/>
        </w:rPr>
        <w:fldChar w:fldCharType="separate"/>
      </w:r>
      <w:r w:rsidR="00B84089">
        <w:rPr>
          <w:rFonts w:ascii="Times New Roman" w:hAnsi="Times New Roman" w:cs="Times New Roman"/>
        </w:rPr>
        <w:t>[5]</w:t>
      </w:r>
      <w:r w:rsidR="00A07876">
        <w:rPr>
          <w:rFonts w:ascii="Times New Roman" w:hAnsi="Times New Roman" w:cs="Times New Roman"/>
        </w:rPr>
        <w:fldChar w:fldCharType="end"/>
      </w:r>
      <w:r>
        <w:rPr>
          <w:rFonts w:ascii="Times New Roman" w:hAnsi="Times New Roman" w:cs="Times New Roman"/>
        </w:rPr>
        <w:t xml:space="preserve">. </w:t>
      </w:r>
      <w:bookmarkEnd w:id="3"/>
      <w:r>
        <w:rPr>
          <w:rFonts w:ascii="Times New Roman" w:hAnsi="Times New Roman" w:cs="Times New Roman"/>
        </w:rPr>
        <w:t>In RAN1</w:t>
      </w:r>
      <w:r w:rsidR="00291EF1">
        <w:rPr>
          <w:rFonts w:ascii="Times New Roman" w:hAnsi="Times New Roman" w:cs="Times New Roman"/>
        </w:rPr>
        <w:t xml:space="preserve"> </w:t>
      </w:r>
      <w:r>
        <w:rPr>
          <w:rFonts w:ascii="Times New Roman" w:hAnsi="Times New Roman" w:cs="Times New Roman"/>
        </w:rPr>
        <w:t>meeting #9</w:t>
      </w:r>
      <w:r w:rsidR="00A07876">
        <w:rPr>
          <w:rFonts w:ascii="Times New Roman" w:hAnsi="Times New Roman" w:cs="Times New Roman"/>
        </w:rPr>
        <w:t xml:space="preserve">6 </w:t>
      </w:r>
      <w:r w:rsidR="00A07876">
        <w:rPr>
          <w:rFonts w:ascii="Times New Roman" w:hAnsi="Times New Roman" w:cs="Times New Roman"/>
        </w:rPr>
        <w:fldChar w:fldCharType="begin"/>
      </w:r>
      <w:r w:rsidR="00A07876">
        <w:rPr>
          <w:rFonts w:ascii="Times New Roman" w:hAnsi="Times New Roman" w:cs="Times New Roman"/>
        </w:rPr>
        <w:instrText xml:space="preserve"> REF _Ref3987754 \r \h </w:instrText>
      </w:r>
      <w:r w:rsidR="00A07876">
        <w:rPr>
          <w:rFonts w:ascii="Times New Roman" w:hAnsi="Times New Roman" w:cs="Times New Roman"/>
        </w:rPr>
      </w:r>
      <w:r w:rsidR="00A07876">
        <w:rPr>
          <w:rFonts w:ascii="Times New Roman" w:hAnsi="Times New Roman" w:cs="Times New Roman"/>
        </w:rPr>
        <w:fldChar w:fldCharType="separate"/>
      </w:r>
      <w:r w:rsidR="00B84089">
        <w:rPr>
          <w:rFonts w:ascii="Times New Roman" w:hAnsi="Times New Roman" w:cs="Times New Roman"/>
        </w:rPr>
        <w:t>[5]</w:t>
      </w:r>
      <w:r w:rsidR="00A07876">
        <w:rPr>
          <w:rFonts w:ascii="Times New Roman" w:hAnsi="Times New Roman" w:cs="Times New Roman"/>
        </w:rPr>
        <w:fldChar w:fldCharType="end"/>
      </w:r>
      <w:r>
        <w:rPr>
          <w:rFonts w:ascii="Times New Roman" w:hAnsi="Times New Roman" w:cs="Times New Roman"/>
        </w:rPr>
        <w:t xml:space="preserve">, the following agreements have been made: </w:t>
      </w:r>
    </w:p>
    <w:p w14:paraId="7739D5FD" w14:textId="77777777" w:rsidR="00A07876" w:rsidRPr="00A07876" w:rsidRDefault="00A07876" w:rsidP="00A07876">
      <w:pPr>
        <w:spacing w:after="0"/>
        <w:rPr>
          <w:rFonts w:ascii="Times New Roman" w:hAnsi="Times New Roman" w:cs="Times New Roman"/>
          <w:lang w:eastAsia="x-none"/>
        </w:rPr>
      </w:pPr>
      <w:r w:rsidRPr="00A07876">
        <w:rPr>
          <w:rFonts w:ascii="Times New Roman" w:hAnsi="Times New Roman" w:cs="Times New Roman"/>
          <w:highlight w:val="green"/>
          <w:lang w:eastAsia="x-none"/>
        </w:rPr>
        <w:t>Agreements</w:t>
      </w:r>
      <w:r w:rsidRPr="00A07876">
        <w:rPr>
          <w:rFonts w:ascii="Times New Roman" w:hAnsi="Times New Roman" w:cs="Times New Roman"/>
          <w:lang w:eastAsia="x-none"/>
        </w:rPr>
        <w:t>:</w:t>
      </w:r>
    </w:p>
    <w:p w14:paraId="413B1438" w14:textId="266E975B" w:rsidR="00A07876" w:rsidRPr="00A07876" w:rsidRDefault="00A07876" w:rsidP="00A07876">
      <w:pPr>
        <w:numPr>
          <w:ilvl w:val="0"/>
          <w:numId w:val="27"/>
        </w:numPr>
        <w:spacing w:after="0" w:line="240" w:lineRule="auto"/>
        <w:jc w:val="both"/>
        <w:rPr>
          <w:rFonts w:ascii="Times New Roman" w:hAnsi="Times New Roman" w:cs="Times New Roman"/>
        </w:rPr>
      </w:pPr>
      <w:r w:rsidRPr="00A07876">
        <w:rPr>
          <w:rFonts w:ascii="Times New Roman" w:hAnsi="Times New Roman" w:cs="Times New Roman"/>
        </w:rPr>
        <w:t>Rel-16 NR sidelink supports CP-OFDM only.</w:t>
      </w:r>
    </w:p>
    <w:p w14:paraId="12837BD1" w14:textId="77777777" w:rsidR="00A07876" w:rsidRPr="00A07876" w:rsidRDefault="00A07876" w:rsidP="00A07876">
      <w:pPr>
        <w:spacing w:after="0"/>
        <w:rPr>
          <w:rFonts w:ascii="Times New Roman" w:hAnsi="Times New Roman" w:cs="Times New Roman"/>
          <w:lang w:eastAsia="x-none"/>
        </w:rPr>
      </w:pPr>
      <w:r w:rsidRPr="00A07876">
        <w:rPr>
          <w:rFonts w:ascii="Times New Roman" w:hAnsi="Times New Roman" w:cs="Times New Roman"/>
          <w:highlight w:val="green"/>
          <w:lang w:eastAsia="x-none"/>
        </w:rPr>
        <w:t>Agreements</w:t>
      </w:r>
      <w:r w:rsidRPr="00A07876">
        <w:rPr>
          <w:rFonts w:ascii="Times New Roman" w:hAnsi="Times New Roman" w:cs="Times New Roman"/>
          <w:lang w:eastAsia="x-none"/>
        </w:rPr>
        <w:t>:</w:t>
      </w:r>
    </w:p>
    <w:p w14:paraId="5931CD34" w14:textId="77777777" w:rsidR="00A07876" w:rsidRPr="00A07876" w:rsidRDefault="00A07876" w:rsidP="00A07876">
      <w:pPr>
        <w:numPr>
          <w:ilvl w:val="0"/>
          <w:numId w:val="27"/>
        </w:numPr>
        <w:spacing w:after="0" w:line="240" w:lineRule="auto"/>
        <w:jc w:val="both"/>
        <w:rPr>
          <w:rFonts w:ascii="Times New Roman" w:hAnsi="Times New Roman" w:cs="Times New Roman"/>
        </w:rPr>
      </w:pPr>
      <w:r w:rsidRPr="00A07876">
        <w:rPr>
          <w:rFonts w:ascii="Times New Roman" w:hAnsi="Times New Roman" w:cs="Times New Roman"/>
        </w:rPr>
        <w:t>For PSCCH/PSSCH in FR2, NR V2X supports normal CP for 60 kHz, 120 kHz, and extended CP for 60 kHz.</w:t>
      </w:r>
    </w:p>
    <w:p w14:paraId="669A1A48" w14:textId="77777777" w:rsidR="00A07876" w:rsidRPr="00A07876" w:rsidRDefault="00A07876" w:rsidP="00A07876">
      <w:pPr>
        <w:numPr>
          <w:ilvl w:val="0"/>
          <w:numId w:val="27"/>
        </w:numPr>
        <w:spacing w:after="0" w:line="240" w:lineRule="auto"/>
        <w:jc w:val="both"/>
        <w:rPr>
          <w:rFonts w:ascii="Times New Roman" w:hAnsi="Times New Roman" w:cs="Times New Roman"/>
        </w:rPr>
      </w:pPr>
      <w:r w:rsidRPr="00A07876">
        <w:rPr>
          <w:rFonts w:ascii="Times New Roman" w:hAnsi="Times New Roman" w:cs="Times New Roman"/>
        </w:rPr>
        <w:t>Note: it is understood that PSFCH follows the same CP as PSCCH/PSSCH</w:t>
      </w:r>
    </w:p>
    <w:p w14:paraId="40EF268E" w14:textId="77777777" w:rsidR="00A07876" w:rsidRPr="00A07876" w:rsidRDefault="00A07876" w:rsidP="00A07876">
      <w:pPr>
        <w:spacing w:after="0"/>
        <w:rPr>
          <w:rFonts w:ascii="Times New Roman" w:hAnsi="Times New Roman" w:cs="Times New Roman"/>
          <w:lang w:eastAsia="x-none"/>
        </w:rPr>
      </w:pPr>
      <w:r w:rsidRPr="00A07876">
        <w:rPr>
          <w:rFonts w:ascii="Times New Roman" w:hAnsi="Times New Roman" w:cs="Times New Roman"/>
          <w:highlight w:val="green"/>
          <w:lang w:eastAsia="x-none"/>
        </w:rPr>
        <w:t>Agreements</w:t>
      </w:r>
      <w:r w:rsidRPr="00A07876">
        <w:rPr>
          <w:rFonts w:ascii="Times New Roman" w:hAnsi="Times New Roman" w:cs="Times New Roman"/>
          <w:lang w:eastAsia="x-none"/>
        </w:rPr>
        <w:t>:</w:t>
      </w:r>
    </w:p>
    <w:p w14:paraId="31A6ECBB" w14:textId="77777777" w:rsidR="00A07876" w:rsidRPr="00A07876" w:rsidRDefault="00A07876" w:rsidP="00A07876">
      <w:pPr>
        <w:numPr>
          <w:ilvl w:val="0"/>
          <w:numId w:val="28"/>
        </w:numPr>
        <w:spacing w:after="0" w:line="240" w:lineRule="auto"/>
        <w:jc w:val="both"/>
        <w:rPr>
          <w:rFonts w:ascii="Times New Roman" w:hAnsi="Times New Roman" w:cs="Times New Roman"/>
        </w:rPr>
      </w:pPr>
      <w:r w:rsidRPr="00A07876">
        <w:rPr>
          <w:rFonts w:ascii="Times New Roman" w:hAnsi="Times New Roman" w:cs="Times New Roman"/>
        </w:rPr>
        <w:t>For the operation regarding PSSCH, a UE performs either transmission or reception in a slot on a carrier.</w:t>
      </w:r>
    </w:p>
    <w:p w14:paraId="6BD47EEC" w14:textId="77777777" w:rsidR="00A07876" w:rsidRPr="00A07876" w:rsidRDefault="00A07876" w:rsidP="00A07876">
      <w:pPr>
        <w:numPr>
          <w:ilvl w:val="0"/>
          <w:numId w:val="28"/>
        </w:numPr>
        <w:spacing w:after="0" w:line="240" w:lineRule="auto"/>
        <w:jc w:val="both"/>
        <w:rPr>
          <w:rFonts w:ascii="Times New Roman" w:hAnsi="Times New Roman" w:cs="Times New Roman"/>
        </w:rPr>
      </w:pPr>
      <w:r w:rsidRPr="00A07876">
        <w:rPr>
          <w:rFonts w:ascii="Times New Roman" w:hAnsi="Times New Roman" w:cs="Times New Roman"/>
        </w:rPr>
        <w:t>NR sidelink supports for a UE:</w:t>
      </w:r>
    </w:p>
    <w:p w14:paraId="52161E64" w14:textId="77777777" w:rsidR="00A07876" w:rsidRPr="00A07876" w:rsidRDefault="00A07876" w:rsidP="00A07876">
      <w:pPr>
        <w:numPr>
          <w:ilvl w:val="1"/>
          <w:numId w:val="28"/>
        </w:numPr>
        <w:spacing w:after="0" w:line="240" w:lineRule="auto"/>
        <w:jc w:val="both"/>
        <w:rPr>
          <w:rFonts w:ascii="Times New Roman" w:hAnsi="Times New Roman" w:cs="Times New Roman"/>
        </w:rPr>
      </w:pPr>
      <w:r w:rsidRPr="00A07876">
        <w:rPr>
          <w:rFonts w:ascii="Times New Roman" w:hAnsi="Times New Roman" w:cs="Times New Roman"/>
        </w:rPr>
        <w:t>A case where all the symbols in a slot are available for sidelink.</w:t>
      </w:r>
    </w:p>
    <w:p w14:paraId="3598C981" w14:textId="77777777" w:rsidR="00A07876" w:rsidRPr="00A07876" w:rsidRDefault="00A07876" w:rsidP="00A07876">
      <w:pPr>
        <w:numPr>
          <w:ilvl w:val="1"/>
          <w:numId w:val="28"/>
        </w:numPr>
        <w:spacing w:after="0" w:line="240" w:lineRule="auto"/>
        <w:jc w:val="both"/>
        <w:rPr>
          <w:rFonts w:ascii="Times New Roman" w:hAnsi="Times New Roman" w:cs="Times New Roman"/>
        </w:rPr>
      </w:pPr>
      <w:r w:rsidRPr="00A07876">
        <w:rPr>
          <w:rFonts w:ascii="Times New Roman" w:hAnsi="Times New Roman" w:cs="Times New Roman"/>
        </w:rPr>
        <w:t>Another case where only a subset of consecutive symbols in a slot is available for sidelink</w:t>
      </w:r>
    </w:p>
    <w:p w14:paraId="41773846" w14:textId="77777777" w:rsidR="00A07876" w:rsidRPr="00A07876" w:rsidRDefault="00A07876" w:rsidP="00A07876">
      <w:pPr>
        <w:numPr>
          <w:ilvl w:val="2"/>
          <w:numId w:val="28"/>
        </w:numPr>
        <w:spacing w:after="0" w:line="240" w:lineRule="auto"/>
        <w:jc w:val="both"/>
        <w:rPr>
          <w:rFonts w:ascii="Times New Roman" w:hAnsi="Times New Roman" w:cs="Times New Roman"/>
        </w:rPr>
      </w:pPr>
      <w:r w:rsidRPr="00A07876">
        <w:rPr>
          <w:rFonts w:ascii="Times New Roman" w:hAnsi="Times New Roman" w:cs="Times New Roman"/>
        </w:rPr>
        <w:t>Note: this case is not intended to be used for the ITS spectra, if there is no forward-compatibility issue. Finalize in the WI phase whether there is such an issue or not</w:t>
      </w:r>
    </w:p>
    <w:p w14:paraId="15B6AA2D" w14:textId="77777777" w:rsidR="00A07876" w:rsidRPr="00A07876" w:rsidRDefault="00A07876" w:rsidP="00A07876">
      <w:pPr>
        <w:numPr>
          <w:ilvl w:val="2"/>
          <w:numId w:val="28"/>
        </w:numPr>
        <w:spacing w:after="0" w:line="240" w:lineRule="auto"/>
        <w:jc w:val="both"/>
        <w:rPr>
          <w:rFonts w:ascii="Times New Roman" w:hAnsi="Times New Roman" w:cs="Times New Roman"/>
        </w:rPr>
      </w:pPr>
      <w:r w:rsidRPr="00A07876">
        <w:rPr>
          <w:rFonts w:ascii="Times New Roman" w:hAnsi="Times New Roman" w:cs="Times New Roman"/>
        </w:rPr>
        <w:t>The subset is NOT dynamically indicated to the UE</w:t>
      </w:r>
    </w:p>
    <w:p w14:paraId="1BAB4489" w14:textId="77777777" w:rsidR="00A07876" w:rsidRPr="00A07876" w:rsidRDefault="00A07876" w:rsidP="00A07876">
      <w:pPr>
        <w:numPr>
          <w:ilvl w:val="2"/>
          <w:numId w:val="28"/>
        </w:numPr>
        <w:spacing w:after="0" w:line="240" w:lineRule="auto"/>
        <w:jc w:val="both"/>
        <w:rPr>
          <w:rFonts w:ascii="Times New Roman" w:hAnsi="Times New Roman" w:cs="Times New Roman"/>
        </w:rPr>
      </w:pPr>
      <w:r w:rsidRPr="00A07876">
        <w:rPr>
          <w:rFonts w:ascii="Times New Roman" w:hAnsi="Times New Roman" w:cs="Times New Roman"/>
        </w:rPr>
        <w:t>FFS the supported slot configuration(s)</w:t>
      </w:r>
    </w:p>
    <w:p w14:paraId="1470FA7D" w14:textId="77777777" w:rsidR="00A07876" w:rsidRPr="00A07876" w:rsidRDefault="00A07876" w:rsidP="00A07876">
      <w:pPr>
        <w:numPr>
          <w:ilvl w:val="2"/>
          <w:numId w:val="28"/>
        </w:numPr>
        <w:spacing w:after="0" w:line="240" w:lineRule="auto"/>
        <w:jc w:val="both"/>
        <w:rPr>
          <w:rFonts w:ascii="Times New Roman" w:hAnsi="Times New Roman" w:cs="Times New Roman"/>
        </w:rPr>
      </w:pPr>
      <w:r w:rsidRPr="00A07876">
        <w:rPr>
          <w:rFonts w:ascii="Times New Roman" w:hAnsi="Times New Roman" w:cs="Times New Roman"/>
        </w:rPr>
        <w:t>FFS whether/how to operate it in partial coverage scenarios</w:t>
      </w:r>
    </w:p>
    <w:p w14:paraId="780F5DBF" w14:textId="77777777" w:rsidR="00A07876" w:rsidRPr="00A07876" w:rsidRDefault="00A07876" w:rsidP="00A07876">
      <w:pPr>
        <w:spacing w:after="0"/>
        <w:rPr>
          <w:rFonts w:ascii="Times New Roman" w:hAnsi="Times New Roman" w:cs="Times New Roman"/>
        </w:rPr>
      </w:pPr>
      <w:r w:rsidRPr="00A07876">
        <w:rPr>
          <w:rFonts w:ascii="Times New Roman" w:hAnsi="Times New Roman" w:cs="Times New Roman"/>
          <w:highlight w:val="green"/>
        </w:rPr>
        <w:t>Agreements</w:t>
      </w:r>
      <w:r w:rsidRPr="00A07876">
        <w:rPr>
          <w:rFonts w:ascii="Times New Roman" w:hAnsi="Times New Roman" w:cs="Times New Roman"/>
        </w:rPr>
        <w:t>:</w:t>
      </w:r>
    </w:p>
    <w:p w14:paraId="008C5F9A" w14:textId="77777777" w:rsidR="00A07876" w:rsidRPr="00A07876" w:rsidRDefault="00A07876" w:rsidP="00A07876">
      <w:pPr>
        <w:numPr>
          <w:ilvl w:val="0"/>
          <w:numId w:val="30"/>
        </w:numPr>
        <w:spacing w:after="0" w:line="240" w:lineRule="auto"/>
        <w:jc w:val="both"/>
        <w:rPr>
          <w:rFonts w:ascii="Times New Roman" w:hAnsi="Times New Roman" w:cs="Times New Roman"/>
        </w:rPr>
      </w:pPr>
      <w:r w:rsidRPr="00A07876">
        <w:rPr>
          <w:rFonts w:ascii="Times New Roman" w:hAnsi="Times New Roman" w:cs="Times New Roman"/>
        </w:rPr>
        <w:t>At least for sidelink HARQ feedback, NR sidelink supports at least a PSFCH format which uses last symbol(s) available for sidelink in a slot.</w:t>
      </w:r>
    </w:p>
    <w:p w14:paraId="243C4A20" w14:textId="77777777" w:rsidR="00A07876" w:rsidRPr="00A07876" w:rsidRDefault="00A07876" w:rsidP="00A07876">
      <w:pPr>
        <w:spacing w:after="0"/>
        <w:rPr>
          <w:rFonts w:ascii="Times New Roman" w:hAnsi="Times New Roman" w:cs="Times New Roman"/>
        </w:rPr>
      </w:pPr>
      <w:r w:rsidRPr="00A07876">
        <w:rPr>
          <w:rFonts w:ascii="Times New Roman" w:hAnsi="Times New Roman" w:cs="Times New Roman"/>
          <w:highlight w:val="green"/>
        </w:rPr>
        <w:t>Agreements</w:t>
      </w:r>
      <w:r w:rsidRPr="00A07876">
        <w:rPr>
          <w:rFonts w:ascii="Times New Roman" w:hAnsi="Times New Roman" w:cs="Times New Roman"/>
        </w:rPr>
        <w:t>:</w:t>
      </w:r>
    </w:p>
    <w:p w14:paraId="3958C7DD" w14:textId="5248A38A" w:rsidR="00A23934" w:rsidRDefault="00A07876" w:rsidP="00A07876">
      <w:pPr>
        <w:numPr>
          <w:ilvl w:val="0"/>
          <w:numId w:val="31"/>
        </w:numPr>
        <w:spacing w:after="0" w:line="240" w:lineRule="auto"/>
        <w:jc w:val="both"/>
        <w:rPr>
          <w:rFonts w:ascii="Times New Roman" w:hAnsi="Times New Roman" w:cs="Times New Roman"/>
          <w:lang w:val="x-none"/>
        </w:rPr>
      </w:pPr>
      <w:r w:rsidRPr="00A07876">
        <w:rPr>
          <w:rFonts w:ascii="Times New Roman" w:hAnsi="Times New Roman" w:cs="Times New Roman"/>
          <w:lang w:val="x-none"/>
        </w:rPr>
        <w:t>RAN1 concludes that no additional physical channel needs to be defined for the purpose of discovery in Rel-16.</w:t>
      </w:r>
    </w:p>
    <w:p w14:paraId="47B6D42D" w14:textId="77777777" w:rsidR="00A07876" w:rsidRPr="00A07876" w:rsidRDefault="00A07876" w:rsidP="00A07876">
      <w:pPr>
        <w:spacing w:after="0" w:line="240" w:lineRule="auto"/>
        <w:ind w:left="800"/>
        <w:jc w:val="both"/>
        <w:rPr>
          <w:rFonts w:ascii="Times New Roman" w:hAnsi="Times New Roman" w:cs="Times New Roman"/>
          <w:lang w:val="x-none"/>
        </w:rPr>
      </w:pPr>
    </w:p>
    <w:p w14:paraId="018CAD64" w14:textId="24D2CB88" w:rsidR="003D2E03" w:rsidRDefault="00A23934" w:rsidP="00A23934">
      <w:pPr>
        <w:jc w:val="both"/>
        <w:rPr>
          <w:rFonts w:ascii="Times New Roman" w:hAnsi="Times New Roman" w:cs="Times New Roman"/>
        </w:rPr>
      </w:pPr>
      <w:r>
        <w:rPr>
          <w:rFonts w:ascii="Times New Roman" w:hAnsi="Times New Roman" w:cs="Times New Roman"/>
        </w:rPr>
        <w:t xml:space="preserve">In this contribution, we provide our views on multiple aspects of physical layer structures design, including RS design, PSCCH and associated PSSCH multiplexing, </w:t>
      </w:r>
      <w:r w:rsidR="00201162">
        <w:rPr>
          <w:rFonts w:ascii="Times New Roman" w:hAnsi="Times New Roman" w:cs="Times New Roman"/>
        </w:rPr>
        <w:t xml:space="preserve">PSFCH formats and resources and </w:t>
      </w:r>
      <w:r>
        <w:rPr>
          <w:rFonts w:ascii="Times New Roman" w:hAnsi="Times New Roman" w:cs="Times New Roman"/>
        </w:rPr>
        <w:t>resource pool. We also provide detailed descriptions on 2-stage SCI.</w:t>
      </w:r>
    </w:p>
    <w:p w14:paraId="0CE481FD" w14:textId="77777777" w:rsidR="004F0A81" w:rsidRDefault="000A5764" w:rsidP="004F0A81">
      <w:pPr>
        <w:pStyle w:val="Heading1"/>
        <w:pBdr>
          <w:top w:val="single" w:sz="12" w:space="5" w:color="auto"/>
        </w:pBdr>
        <w:spacing w:after="120"/>
        <w:rPr>
          <w:rFonts w:ascii="Times New Roman" w:hAnsi="Times New Roman"/>
          <w:b/>
          <w:sz w:val="32"/>
          <w:szCs w:val="32"/>
        </w:rPr>
      </w:pPr>
      <w:r w:rsidRPr="005804A7">
        <w:rPr>
          <w:rFonts w:ascii="Times New Roman" w:hAnsi="Times New Roman"/>
          <w:b/>
          <w:sz w:val="32"/>
          <w:szCs w:val="32"/>
        </w:rPr>
        <w:t>Discussion</w:t>
      </w:r>
    </w:p>
    <w:p w14:paraId="55D5E1A3" w14:textId="209C0FDD" w:rsidR="009C5798" w:rsidRPr="00A44468" w:rsidRDefault="009C5798" w:rsidP="009C5798">
      <w:pPr>
        <w:pStyle w:val="Heading2"/>
        <w:ind w:left="720" w:hanging="720"/>
        <w:rPr>
          <w:rFonts w:ascii="Times New Roman" w:hAnsi="Times New Roman"/>
          <w:sz w:val="28"/>
        </w:rPr>
      </w:pPr>
      <w:r w:rsidRPr="00A44468">
        <w:rPr>
          <w:rFonts w:ascii="Times New Roman" w:hAnsi="Times New Roman"/>
          <w:sz w:val="28"/>
        </w:rPr>
        <w:t xml:space="preserve">NR </w:t>
      </w:r>
      <w:r w:rsidR="00514539" w:rsidRPr="00A44468">
        <w:rPr>
          <w:rFonts w:ascii="Times New Roman" w:hAnsi="Times New Roman"/>
          <w:sz w:val="28"/>
        </w:rPr>
        <w:t>s</w:t>
      </w:r>
      <w:r w:rsidRPr="00A44468">
        <w:rPr>
          <w:rFonts w:ascii="Times New Roman" w:hAnsi="Times New Roman"/>
          <w:sz w:val="28"/>
        </w:rPr>
        <w:t xml:space="preserve">idelink </w:t>
      </w:r>
      <w:r w:rsidR="00514539" w:rsidRPr="00A44468">
        <w:rPr>
          <w:rFonts w:ascii="Times New Roman" w:hAnsi="Times New Roman"/>
          <w:sz w:val="28"/>
        </w:rPr>
        <w:t>r</w:t>
      </w:r>
      <w:r w:rsidRPr="00A44468">
        <w:rPr>
          <w:rFonts w:ascii="Times New Roman" w:hAnsi="Times New Roman"/>
          <w:sz w:val="28"/>
        </w:rPr>
        <w:t xml:space="preserve">eference </w:t>
      </w:r>
      <w:r w:rsidR="00514539" w:rsidRPr="00A44468">
        <w:rPr>
          <w:rFonts w:ascii="Times New Roman" w:hAnsi="Times New Roman"/>
          <w:sz w:val="28"/>
        </w:rPr>
        <w:t>s</w:t>
      </w:r>
      <w:r w:rsidRPr="00A44468">
        <w:rPr>
          <w:rFonts w:ascii="Times New Roman" w:hAnsi="Times New Roman"/>
          <w:sz w:val="28"/>
        </w:rPr>
        <w:t>ignal</w:t>
      </w:r>
    </w:p>
    <w:p w14:paraId="093DFD64" w14:textId="77777777" w:rsidR="009C5798" w:rsidRDefault="009C5798" w:rsidP="009C5798">
      <w:pPr>
        <w:jc w:val="both"/>
        <w:rPr>
          <w:rFonts w:ascii="Times New Roman" w:hAnsi="Times New Roman" w:cs="Times New Roman"/>
        </w:rPr>
      </w:pPr>
      <w:r>
        <w:rPr>
          <w:rFonts w:ascii="Times New Roman" w:hAnsi="Times New Roman" w:cs="Times New Roman"/>
        </w:rPr>
        <w:t xml:space="preserve">The support of multiple PSSCH DM-RS patterns in time domain has been agreed for better support of various Doppler frequencies as well as QoS levels. In NR Uu, the DM-RS configuration is per BWP, therefore a gNB can </w:t>
      </w:r>
      <w:r>
        <w:rPr>
          <w:rFonts w:ascii="Times New Roman" w:hAnsi="Times New Roman" w:cs="Times New Roman"/>
        </w:rPr>
        <w:lastRenderedPageBreak/>
        <w:t>dynamically adapted the DM-RS time density based on the channel condition. For example, a gNB can switch to a BWP with a higher time density when the Doppler frequency gets higher for a UE and switch back to another BWP with a lower time density when the Doppler frequency becomes lower to increase the spectral efficiency.</w:t>
      </w:r>
    </w:p>
    <w:p w14:paraId="2A2E8A45" w14:textId="77777777" w:rsidR="009C5798" w:rsidRDefault="009C5798" w:rsidP="009C5798">
      <w:pPr>
        <w:jc w:val="both"/>
        <w:rPr>
          <w:rFonts w:ascii="Times New Roman" w:hAnsi="Times New Roman" w:cs="Times New Roman"/>
        </w:rPr>
      </w:pPr>
      <w:r>
        <w:rPr>
          <w:rFonts w:ascii="Times New Roman" w:hAnsi="Times New Roman" w:cs="Times New Roman"/>
        </w:rPr>
        <w:t>For NR sidelink, considering that the UE mobility may be dynamically changed, and the Doppler impact could be more severe due to relative speed, dynamic adaptation of DM-RS time density should be considered. Since RAN1 has agreed that a single sidelink BWP is configured, the DM-RS time density configuration per BWP like NR Uu may not be appropriate to handle various V2X scenarios. Therefore, a mechanism to switch DM-RS time density dynamically without BWP switch should be supported for PSSCH.</w:t>
      </w:r>
    </w:p>
    <w:p w14:paraId="567B4199" w14:textId="027AD474" w:rsidR="009C5798" w:rsidRDefault="009C5798" w:rsidP="009C5798">
      <w:pPr>
        <w:jc w:val="both"/>
        <w:rPr>
          <w:rFonts w:ascii="Times New Roman" w:hAnsi="Times New Roman" w:cs="Times New Roman"/>
          <w:i/>
        </w:rPr>
      </w:pPr>
      <w:r w:rsidRPr="00783414">
        <w:rPr>
          <w:rFonts w:ascii="Times New Roman" w:hAnsi="Times New Roman" w:cs="Times New Roman"/>
          <w:b/>
          <w:i/>
          <w:u w:val="single"/>
        </w:rPr>
        <w:t>Proposal</w:t>
      </w:r>
      <w:r>
        <w:rPr>
          <w:rFonts w:ascii="Times New Roman" w:hAnsi="Times New Roman" w:cs="Times New Roman"/>
          <w:b/>
          <w:i/>
          <w:u w:val="single"/>
        </w:rPr>
        <w:t xml:space="preserve"> </w:t>
      </w:r>
      <w:r w:rsidR="00312B75">
        <w:rPr>
          <w:rFonts w:ascii="Times New Roman" w:hAnsi="Times New Roman" w:cs="Times New Roman"/>
          <w:b/>
          <w:i/>
          <w:u w:val="single"/>
        </w:rPr>
        <w:t>1</w:t>
      </w:r>
      <w:r w:rsidRPr="00783414">
        <w:rPr>
          <w:rFonts w:ascii="Times New Roman" w:hAnsi="Times New Roman" w:cs="Times New Roman"/>
          <w:b/>
          <w:i/>
          <w:u w:val="single"/>
        </w:rPr>
        <w:t>:</w:t>
      </w:r>
      <w:r w:rsidRPr="00783414">
        <w:rPr>
          <w:rFonts w:ascii="Times New Roman" w:hAnsi="Times New Roman" w:cs="Times New Roman"/>
        </w:rPr>
        <w:t xml:space="preserve"> </w:t>
      </w:r>
      <w:r>
        <w:rPr>
          <w:rFonts w:ascii="Times New Roman" w:hAnsi="Times New Roman" w:cs="Times New Roman"/>
          <w:i/>
        </w:rPr>
        <w:t>A mechanism to switch DM-RS time density dynamically without BWP switch should be supported for PSSCH.</w:t>
      </w:r>
    </w:p>
    <w:p w14:paraId="51905DD4" w14:textId="77777777" w:rsidR="009C5798" w:rsidRDefault="009C5798" w:rsidP="009C5798">
      <w:pPr>
        <w:jc w:val="both"/>
        <w:rPr>
          <w:rFonts w:ascii="Times New Roman" w:hAnsi="Times New Roman" w:cs="Times New Roman"/>
        </w:rPr>
      </w:pPr>
      <w:r>
        <w:rPr>
          <w:rFonts w:ascii="Times New Roman" w:hAnsi="Times New Roman" w:cs="Times New Roman"/>
        </w:rPr>
        <w:t xml:space="preserve">When multiple DM-RS time densities are used for PSSCH, a source UE may determine an appropriate time density based on channel condition for the destination UE if available. For example, if SNR is low and/or Doppler frequency is high for the channel between source and destination UEs, the source UE may use a higher DM-RS density for better channel estimation performance. Otherwise, a lower DM-RS density could be used to increase spectral efficiency. If a source UE doesn’t have a channel status information, it can increase the DM-RS density based on HARQ related information as </w:t>
      </w:r>
      <w:proofErr w:type="gramStart"/>
      <w:r>
        <w:rPr>
          <w:rFonts w:ascii="Times New Roman" w:hAnsi="Times New Roman" w:cs="Times New Roman"/>
        </w:rPr>
        <w:t>similar to</w:t>
      </w:r>
      <w:proofErr w:type="gramEnd"/>
      <w:r>
        <w:rPr>
          <w:rFonts w:ascii="Times New Roman" w:hAnsi="Times New Roman" w:cs="Times New Roman"/>
        </w:rPr>
        <w:t xml:space="preserve"> the open-loop link adaptation based on HARQ-ACK information which has been used for MCS selection.</w:t>
      </w:r>
    </w:p>
    <w:p w14:paraId="2A6C604A" w14:textId="77777777" w:rsidR="009C5798" w:rsidRDefault="009C5798" w:rsidP="009C5798">
      <w:pPr>
        <w:jc w:val="both"/>
        <w:rPr>
          <w:rFonts w:ascii="Times New Roman" w:hAnsi="Times New Roman" w:cs="Times New Roman"/>
        </w:rPr>
      </w:pPr>
      <w:r>
        <w:rPr>
          <w:rFonts w:ascii="Times New Roman" w:hAnsi="Times New Roman" w:cs="Times New Roman"/>
        </w:rPr>
        <w:t xml:space="preserve">Since the DM-RS time density should be known between source and destination UEs, it can be simply indicated from the associated SCI in an implicit or explicit manner. For example, the DM-RS time density can be implicitly determined based on the scheduled MCS level for the associated PSSCH, or it can be indicated explicitly from a bit field dedicated for DM-RS time density in the associated SCI. </w:t>
      </w:r>
    </w:p>
    <w:p w14:paraId="1AB6BB4C" w14:textId="3D35066F" w:rsidR="009C5798" w:rsidRDefault="009C5798" w:rsidP="009C5798">
      <w:pPr>
        <w:jc w:val="both"/>
        <w:rPr>
          <w:rFonts w:ascii="Times New Roman" w:hAnsi="Times New Roman" w:cs="Times New Roman"/>
          <w:i/>
        </w:rPr>
      </w:pPr>
      <w:r w:rsidRPr="00783414">
        <w:rPr>
          <w:rFonts w:ascii="Times New Roman" w:hAnsi="Times New Roman" w:cs="Times New Roman"/>
          <w:b/>
          <w:i/>
          <w:u w:val="single"/>
        </w:rPr>
        <w:t>Proposal</w:t>
      </w:r>
      <w:r>
        <w:rPr>
          <w:rFonts w:ascii="Times New Roman" w:hAnsi="Times New Roman" w:cs="Times New Roman"/>
          <w:b/>
          <w:i/>
          <w:u w:val="single"/>
        </w:rPr>
        <w:t xml:space="preserve"> </w:t>
      </w:r>
      <w:r w:rsidR="00312B75">
        <w:rPr>
          <w:rFonts w:ascii="Times New Roman" w:hAnsi="Times New Roman" w:cs="Times New Roman"/>
          <w:b/>
          <w:i/>
          <w:u w:val="single"/>
        </w:rPr>
        <w:t>2</w:t>
      </w:r>
      <w:r w:rsidRPr="00783414">
        <w:rPr>
          <w:rFonts w:ascii="Times New Roman" w:hAnsi="Times New Roman" w:cs="Times New Roman"/>
          <w:b/>
          <w:i/>
          <w:u w:val="single"/>
        </w:rPr>
        <w:t>:</w:t>
      </w:r>
      <w:r w:rsidRPr="00783414">
        <w:rPr>
          <w:rFonts w:ascii="Times New Roman" w:hAnsi="Times New Roman" w:cs="Times New Roman"/>
        </w:rPr>
        <w:t xml:space="preserve"> </w:t>
      </w:r>
      <w:r>
        <w:rPr>
          <w:rFonts w:ascii="Times New Roman" w:hAnsi="Times New Roman" w:cs="Times New Roman"/>
          <w:i/>
        </w:rPr>
        <w:t>A PSSCH DM-RS time density is indicated implicitly or explicitly in the associated SCI</w:t>
      </w:r>
      <w:r w:rsidR="00C75A7A">
        <w:rPr>
          <w:rFonts w:ascii="Times New Roman" w:hAnsi="Times New Roman" w:cs="Times New Roman"/>
          <w:i/>
        </w:rPr>
        <w:t>.</w:t>
      </w:r>
    </w:p>
    <w:p w14:paraId="6F3BFFDD" w14:textId="3314C9A3" w:rsidR="009C5798" w:rsidRPr="002D6C36" w:rsidRDefault="009C5798" w:rsidP="009C5798">
      <w:pPr>
        <w:jc w:val="both"/>
        <w:rPr>
          <w:rFonts w:ascii="Times New Roman" w:hAnsi="Times New Roman" w:cs="Times New Roman"/>
        </w:rPr>
      </w:pPr>
      <w:r>
        <w:rPr>
          <w:rFonts w:ascii="Times New Roman" w:hAnsi="Times New Roman" w:cs="Times New Roman"/>
        </w:rPr>
        <w:t xml:space="preserve">In NR Uu, two types of DM-RS mapping are supported for PDSCH and PUSCH, where the Type-1 DM-RS mapping supports up to 8 DM-RS ports with a higher DM-RS density per port and the Type-2 DM-RS mapping supports up to 12 DM-RS port with a lower DM-RS density per port. Therefore, in general, Type-1 DM-RS mapping provides better channel estimation performance while Type-2 DM-RS mapping has higher multi-user multiplexing capacity for MU-MIMO operation with orthogonal DM-RS </w:t>
      </w:r>
      <w:r w:rsidRPr="002D6C36">
        <w:rPr>
          <w:rFonts w:ascii="Times New Roman" w:hAnsi="Times New Roman" w:cs="Times New Roman"/>
        </w:rPr>
        <w:t xml:space="preserve">ports. In our contribution </w:t>
      </w:r>
      <w:r w:rsidR="00B84089">
        <w:rPr>
          <w:rFonts w:ascii="Times New Roman" w:hAnsi="Times New Roman" w:cs="Times New Roman"/>
        </w:rPr>
        <w:fldChar w:fldCharType="begin"/>
      </w:r>
      <w:r w:rsidR="00B84089">
        <w:rPr>
          <w:rFonts w:ascii="Times New Roman" w:hAnsi="Times New Roman" w:cs="Times New Roman"/>
        </w:rPr>
        <w:instrText xml:space="preserve"> REF _Ref535002519 \r \h </w:instrText>
      </w:r>
      <w:r w:rsidR="00B84089">
        <w:rPr>
          <w:rFonts w:ascii="Times New Roman" w:hAnsi="Times New Roman" w:cs="Times New Roman"/>
        </w:rPr>
      </w:r>
      <w:r w:rsidR="00B84089">
        <w:rPr>
          <w:rFonts w:ascii="Times New Roman" w:hAnsi="Times New Roman" w:cs="Times New Roman"/>
        </w:rPr>
        <w:fldChar w:fldCharType="separate"/>
      </w:r>
      <w:r w:rsidR="00B84089">
        <w:rPr>
          <w:rFonts w:ascii="Times New Roman" w:hAnsi="Times New Roman" w:cs="Times New Roman"/>
        </w:rPr>
        <w:t>[7]</w:t>
      </w:r>
      <w:r w:rsidR="00B84089">
        <w:rPr>
          <w:rFonts w:ascii="Times New Roman" w:hAnsi="Times New Roman" w:cs="Times New Roman"/>
        </w:rPr>
        <w:fldChar w:fldCharType="end"/>
      </w:r>
      <w:r w:rsidRPr="002D6C36">
        <w:rPr>
          <w:rFonts w:ascii="Times New Roman" w:hAnsi="Times New Roman" w:cs="Times New Roman"/>
        </w:rPr>
        <w:t>, it is shown that the Type-1 DM-RS mapping always provides the same or better performance over Type-2 DM-RS mapping when single-user MIMO is used. Note that MU-MIMO is rarely used in NR V2X scenarios since there is no scenario that supports a single source UE schedules multiple unicast traffics to different destination UEs at the same time. Based on these observations, it seems straightforward to support Type-1 DM-RS mapping only for PSSCH.</w:t>
      </w:r>
    </w:p>
    <w:p w14:paraId="6BD3B665" w14:textId="3644B52E" w:rsidR="009C5798" w:rsidRPr="002D6C36" w:rsidRDefault="009C5798" w:rsidP="009C5798">
      <w:pPr>
        <w:jc w:val="both"/>
        <w:rPr>
          <w:rFonts w:ascii="Times New Roman" w:hAnsi="Times New Roman" w:cs="Times New Roman"/>
          <w:i/>
        </w:rPr>
      </w:pPr>
      <w:r w:rsidRPr="002D6C36">
        <w:rPr>
          <w:rFonts w:ascii="Times New Roman" w:hAnsi="Times New Roman" w:cs="Times New Roman"/>
          <w:b/>
          <w:i/>
          <w:u w:val="single"/>
        </w:rPr>
        <w:t xml:space="preserve">Proposal </w:t>
      </w:r>
      <w:r w:rsidR="00312B75">
        <w:rPr>
          <w:rFonts w:ascii="Times New Roman" w:hAnsi="Times New Roman" w:cs="Times New Roman"/>
          <w:b/>
          <w:i/>
          <w:u w:val="single"/>
        </w:rPr>
        <w:t>3</w:t>
      </w:r>
      <w:r w:rsidRPr="002D6C36">
        <w:rPr>
          <w:rFonts w:ascii="Times New Roman" w:hAnsi="Times New Roman" w:cs="Times New Roman"/>
          <w:b/>
          <w:i/>
          <w:u w:val="single"/>
        </w:rPr>
        <w:t>:</w:t>
      </w:r>
      <w:r w:rsidRPr="002D6C36">
        <w:rPr>
          <w:rFonts w:ascii="Times New Roman" w:hAnsi="Times New Roman" w:cs="Times New Roman"/>
        </w:rPr>
        <w:t xml:space="preserve"> </w:t>
      </w:r>
      <w:r w:rsidRPr="002D6C36">
        <w:rPr>
          <w:rFonts w:ascii="Times New Roman" w:hAnsi="Times New Roman" w:cs="Times New Roman"/>
          <w:i/>
        </w:rPr>
        <w:t>Type-1 DM-RS mapping is reused and only supported for PSSCH</w:t>
      </w:r>
      <w:r w:rsidR="00C75A7A" w:rsidRPr="002D6C36">
        <w:rPr>
          <w:rFonts w:ascii="Times New Roman" w:hAnsi="Times New Roman" w:cs="Times New Roman"/>
          <w:i/>
        </w:rPr>
        <w:t>.</w:t>
      </w:r>
    </w:p>
    <w:p w14:paraId="0666A299" w14:textId="600B076A" w:rsidR="00ED1E66" w:rsidRDefault="00EE1034" w:rsidP="00ED1E66">
      <w:pPr>
        <w:spacing w:line="252" w:lineRule="auto"/>
        <w:jc w:val="both"/>
        <w:rPr>
          <w:rFonts w:ascii="Times New Roman" w:hAnsi="Times New Roman" w:cs="Times New Roman"/>
          <w:bCs/>
          <w:iCs/>
        </w:rPr>
      </w:pPr>
      <w:r>
        <w:rPr>
          <w:rFonts w:ascii="Times New Roman" w:hAnsi="Times New Roman" w:cs="Times New Roman"/>
          <w:bCs/>
          <w:iCs/>
        </w:rPr>
        <w:t>The option 3 has been agreed as working assumption for multiplexing PSCCH and PSSCH</w:t>
      </w:r>
      <w:r w:rsidR="006726A3">
        <w:rPr>
          <w:rFonts w:ascii="Times New Roman" w:hAnsi="Times New Roman" w:cs="Times New Roman"/>
          <w:bCs/>
          <w:iCs/>
        </w:rPr>
        <w:t>.</w:t>
      </w:r>
      <w:r w:rsidR="00ED1E66">
        <w:rPr>
          <w:rFonts w:ascii="Times New Roman" w:hAnsi="Times New Roman" w:cs="Times New Roman"/>
          <w:bCs/>
          <w:iCs/>
        </w:rPr>
        <w:t xml:space="preserve"> Considering that PSCCH and PSSCH are located in the same set of RBs, sharing DMRS between PSCCH and PSSCH has been proposed. Since multi-rank transmission has been agreed to be supported for PSSCH, the number of antenna port for PSSCH DM-RS will be dynamically changed over time. On the other hand, it is very difficult to support dynamic rank adaptation for PSCCH since a UE needs to blindly detect. Therefore, a fixed rank (i.e., Rank-1) should be used for PSCCH and it requires only a single antenna port.</w:t>
      </w:r>
    </w:p>
    <w:p w14:paraId="2607E248" w14:textId="44CA3C21" w:rsidR="00ED1E66" w:rsidRPr="002D6C36" w:rsidRDefault="00ED1E66" w:rsidP="00ED1E66">
      <w:pPr>
        <w:spacing w:line="252" w:lineRule="auto"/>
        <w:jc w:val="both"/>
        <w:rPr>
          <w:rFonts w:ascii="Times New Roman" w:hAnsi="Times New Roman" w:cs="Times New Roman"/>
          <w:bCs/>
          <w:iCs/>
        </w:rPr>
      </w:pPr>
      <w:r>
        <w:rPr>
          <w:rFonts w:ascii="Times New Roman" w:hAnsi="Times New Roman" w:cs="Times New Roman"/>
          <w:bCs/>
          <w:iCs/>
        </w:rPr>
        <w:t>Given that the number of DM-RS antenna ports for PSCCH and its associated PSSCH could be different and changes dynamically, it makes sense to use a separate DM-RS for PSCCH and PSSCH.</w:t>
      </w:r>
    </w:p>
    <w:p w14:paraId="5800C52F" w14:textId="20E6A8D1" w:rsidR="00ED1E66" w:rsidRPr="002D6C36" w:rsidRDefault="00ED1E66" w:rsidP="00ED1E66">
      <w:pPr>
        <w:jc w:val="both"/>
        <w:rPr>
          <w:rFonts w:ascii="Times New Roman" w:hAnsi="Times New Roman" w:cs="Times New Roman"/>
          <w:i/>
        </w:rPr>
      </w:pPr>
      <w:r w:rsidRPr="002D6C36">
        <w:rPr>
          <w:rFonts w:ascii="Times New Roman" w:hAnsi="Times New Roman" w:cs="Times New Roman"/>
          <w:b/>
          <w:i/>
          <w:u w:val="single"/>
        </w:rPr>
        <w:t xml:space="preserve">Proposal </w:t>
      </w:r>
      <w:r>
        <w:rPr>
          <w:rFonts w:ascii="Times New Roman" w:hAnsi="Times New Roman" w:cs="Times New Roman"/>
          <w:b/>
          <w:i/>
          <w:u w:val="single"/>
        </w:rPr>
        <w:t>4</w:t>
      </w:r>
      <w:r w:rsidRPr="002D6C36">
        <w:rPr>
          <w:rFonts w:ascii="Times New Roman" w:hAnsi="Times New Roman" w:cs="Times New Roman"/>
          <w:b/>
          <w:i/>
          <w:u w:val="single"/>
        </w:rPr>
        <w:t>:</w:t>
      </w:r>
      <w:r w:rsidRPr="002D6C36">
        <w:rPr>
          <w:rFonts w:ascii="Times New Roman" w:hAnsi="Times New Roman" w:cs="Times New Roman"/>
        </w:rPr>
        <w:t xml:space="preserve"> </w:t>
      </w:r>
      <w:r>
        <w:rPr>
          <w:rFonts w:ascii="Times New Roman" w:hAnsi="Times New Roman" w:cs="Times New Roman"/>
          <w:i/>
        </w:rPr>
        <w:t>DM-RS for PSCCH and DM-RS fo</w:t>
      </w:r>
      <w:bookmarkStart w:id="4" w:name="_GoBack"/>
      <w:bookmarkEnd w:id="4"/>
      <w:r>
        <w:rPr>
          <w:rFonts w:ascii="Times New Roman" w:hAnsi="Times New Roman" w:cs="Times New Roman"/>
          <w:i/>
        </w:rPr>
        <w:t>r PSSCH are independently designed</w:t>
      </w:r>
      <w:r w:rsidRPr="002D6C36">
        <w:rPr>
          <w:rFonts w:ascii="Times New Roman" w:hAnsi="Times New Roman" w:cs="Times New Roman"/>
          <w:i/>
        </w:rPr>
        <w:t>.</w:t>
      </w:r>
    </w:p>
    <w:p w14:paraId="1B8A6833" w14:textId="668AB86B" w:rsidR="0067122C" w:rsidRPr="002D6C36" w:rsidRDefault="005F5AC9" w:rsidP="0067122C">
      <w:pPr>
        <w:spacing w:line="252" w:lineRule="auto"/>
        <w:jc w:val="both"/>
        <w:rPr>
          <w:rFonts w:ascii="Times New Roman" w:hAnsi="Times New Roman" w:cs="Times New Roman"/>
          <w:bCs/>
          <w:iCs/>
        </w:rPr>
      </w:pPr>
      <w:r>
        <w:rPr>
          <w:rFonts w:ascii="Times New Roman" w:hAnsi="Times New Roman" w:cs="Times New Roman"/>
          <w:bCs/>
          <w:iCs/>
        </w:rPr>
        <w:lastRenderedPageBreak/>
        <w:t>In NR Uu, PDCCH DM-RS is located within PDCCH resources and use REG bundling to improve the channel estimation performance based on the channel condition. Considering that we agreed to support front-loaded control channel for PSCCH at least, the NR Uu PDCCH building blocks (e.g., REG, CCE, DM-RS) could be reused for PS</w:t>
      </w:r>
      <w:r w:rsidR="00A44468">
        <w:rPr>
          <w:rFonts w:ascii="Times New Roman" w:hAnsi="Times New Roman" w:cs="Times New Roman"/>
          <w:bCs/>
          <w:iCs/>
        </w:rPr>
        <w:t>C</w:t>
      </w:r>
      <w:r>
        <w:rPr>
          <w:rFonts w:ascii="Times New Roman" w:hAnsi="Times New Roman" w:cs="Times New Roman"/>
          <w:bCs/>
          <w:iCs/>
        </w:rPr>
        <w:t xml:space="preserve">CH to avoid unnecessary </w:t>
      </w:r>
      <w:r w:rsidR="0067122C">
        <w:rPr>
          <w:rFonts w:ascii="Times New Roman" w:hAnsi="Times New Roman" w:cs="Times New Roman"/>
          <w:bCs/>
          <w:iCs/>
        </w:rPr>
        <w:t>standards effort.</w:t>
      </w:r>
    </w:p>
    <w:p w14:paraId="606DC0DA" w14:textId="3136FF0E" w:rsidR="00594752" w:rsidRPr="002D6C36" w:rsidRDefault="00594752" w:rsidP="00594752">
      <w:pPr>
        <w:jc w:val="both"/>
        <w:rPr>
          <w:rFonts w:ascii="Times New Roman" w:hAnsi="Times New Roman" w:cs="Times New Roman"/>
          <w:i/>
        </w:rPr>
      </w:pPr>
      <w:r w:rsidRPr="002D6C36">
        <w:rPr>
          <w:rFonts w:ascii="Times New Roman" w:hAnsi="Times New Roman" w:cs="Times New Roman"/>
          <w:b/>
          <w:i/>
          <w:u w:val="single"/>
        </w:rPr>
        <w:t xml:space="preserve">Proposal </w:t>
      </w:r>
      <w:r>
        <w:rPr>
          <w:rFonts w:ascii="Times New Roman" w:hAnsi="Times New Roman" w:cs="Times New Roman"/>
          <w:b/>
          <w:i/>
          <w:u w:val="single"/>
        </w:rPr>
        <w:t>5</w:t>
      </w:r>
      <w:r w:rsidRPr="002D6C36">
        <w:rPr>
          <w:rFonts w:ascii="Times New Roman" w:hAnsi="Times New Roman" w:cs="Times New Roman"/>
          <w:b/>
          <w:i/>
          <w:u w:val="single"/>
        </w:rPr>
        <w:t>:</w:t>
      </w:r>
      <w:r w:rsidRPr="002D6C36">
        <w:rPr>
          <w:rFonts w:ascii="Times New Roman" w:hAnsi="Times New Roman" w:cs="Times New Roman"/>
        </w:rPr>
        <w:t xml:space="preserve"> </w:t>
      </w:r>
      <w:r>
        <w:rPr>
          <w:rFonts w:ascii="Times New Roman" w:hAnsi="Times New Roman" w:cs="Times New Roman"/>
          <w:i/>
        </w:rPr>
        <w:t>PDCCH DM-RS is reused for PSCCH</w:t>
      </w:r>
      <w:r w:rsidRPr="002D6C36">
        <w:rPr>
          <w:rFonts w:ascii="Times New Roman" w:hAnsi="Times New Roman" w:cs="Times New Roman"/>
          <w:i/>
        </w:rPr>
        <w:t>.</w:t>
      </w:r>
    </w:p>
    <w:p w14:paraId="69000E93" w14:textId="77777777" w:rsidR="00D80ED4" w:rsidRDefault="00D80ED4" w:rsidP="00A44468">
      <w:pPr>
        <w:spacing w:line="252" w:lineRule="auto"/>
        <w:jc w:val="both"/>
        <w:rPr>
          <w:rFonts w:ascii="Times New Roman" w:hAnsi="Times New Roman" w:cs="Times New Roman"/>
          <w:bCs/>
          <w:iCs/>
        </w:rPr>
      </w:pPr>
    </w:p>
    <w:p w14:paraId="13DCA5AE" w14:textId="77777777" w:rsidR="00595F33" w:rsidRPr="00D92F92" w:rsidRDefault="00595F33" w:rsidP="00595F33">
      <w:pPr>
        <w:pStyle w:val="Heading2"/>
        <w:ind w:left="720" w:hanging="720"/>
        <w:rPr>
          <w:rFonts w:ascii="Times New Roman" w:hAnsi="Times New Roman"/>
          <w:sz w:val="28"/>
        </w:rPr>
      </w:pPr>
      <w:bookmarkStart w:id="5" w:name="_Ref525650173"/>
      <w:bookmarkStart w:id="6" w:name="_Ref525647335"/>
      <w:r w:rsidRPr="00D92F92">
        <w:rPr>
          <w:rFonts w:ascii="Times New Roman" w:hAnsi="Times New Roman"/>
          <w:sz w:val="28"/>
        </w:rPr>
        <w:t>Multiplexing of PSCCH and PSSCH</w:t>
      </w:r>
      <w:bookmarkEnd w:id="5"/>
    </w:p>
    <w:p w14:paraId="12CCC421" w14:textId="7FF45ACF" w:rsidR="00254CA7" w:rsidRDefault="00254CA7" w:rsidP="00F56938">
      <w:pPr>
        <w:jc w:val="both"/>
        <w:rPr>
          <w:rFonts w:ascii="Times New Roman" w:hAnsi="Times New Roman" w:cs="Times New Roman"/>
        </w:rPr>
      </w:pPr>
      <w:r>
        <w:rPr>
          <w:rFonts w:ascii="Times New Roman" w:hAnsi="Times New Roman" w:cs="Times New Roman"/>
        </w:rPr>
        <w:t xml:space="preserve">Two physical channels, PSCCH and PSSCH, have been agreed for NR V2X, where PSCCH at least carries information necessary to decode PSSCH. Four options for multiplexing of PSCCH and the associated PSSCH have been identified for further study, where it </w:t>
      </w:r>
      <w:r w:rsidR="00BE3EB4">
        <w:rPr>
          <w:rFonts w:ascii="Times New Roman" w:hAnsi="Times New Roman" w:cs="Times New Roman"/>
        </w:rPr>
        <w:t>i</w:t>
      </w:r>
      <w:r>
        <w:rPr>
          <w:rFonts w:ascii="Times New Roman" w:hAnsi="Times New Roman" w:cs="Times New Roman"/>
        </w:rPr>
        <w:t xml:space="preserve">s </w:t>
      </w:r>
      <w:r w:rsidR="00BE3EB4">
        <w:rPr>
          <w:rFonts w:ascii="Times New Roman" w:hAnsi="Times New Roman" w:cs="Times New Roman"/>
        </w:rPr>
        <w:t>working</w:t>
      </w:r>
      <w:r>
        <w:rPr>
          <w:rFonts w:ascii="Times New Roman" w:hAnsi="Times New Roman" w:cs="Times New Roman"/>
        </w:rPr>
        <w:t xml:space="preserve"> </w:t>
      </w:r>
      <w:r w:rsidR="00BE3EB4">
        <w:rPr>
          <w:rFonts w:ascii="Times New Roman" w:hAnsi="Times New Roman" w:cs="Times New Roman"/>
        </w:rPr>
        <w:t xml:space="preserve">assumption </w:t>
      </w:r>
      <w:r w:rsidR="00940D54">
        <w:rPr>
          <w:rFonts w:ascii="Times New Roman" w:hAnsi="Times New Roman" w:cs="Times New Roman"/>
        </w:rPr>
        <w:fldChar w:fldCharType="begin"/>
      </w:r>
      <w:r w:rsidR="00940D54">
        <w:rPr>
          <w:rFonts w:ascii="Times New Roman" w:hAnsi="Times New Roman" w:cs="Times New Roman"/>
        </w:rPr>
        <w:instrText xml:space="preserve"> REF _Ref528675005 \n \h </w:instrText>
      </w:r>
      <w:r w:rsidR="00940D54">
        <w:rPr>
          <w:rFonts w:ascii="Times New Roman" w:hAnsi="Times New Roman" w:cs="Times New Roman"/>
        </w:rPr>
      </w:r>
      <w:r w:rsidR="00940D54">
        <w:rPr>
          <w:rFonts w:ascii="Times New Roman" w:hAnsi="Times New Roman" w:cs="Times New Roman"/>
        </w:rPr>
        <w:fldChar w:fldCharType="separate"/>
      </w:r>
      <w:r w:rsidR="00B84089">
        <w:rPr>
          <w:rFonts w:ascii="Times New Roman" w:hAnsi="Times New Roman" w:cs="Times New Roman"/>
        </w:rPr>
        <w:t>[3]</w:t>
      </w:r>
      <w:r w:rsidR="00940D54">
        <w:rPr>
          <w:rFonts w:ascii="Times New Roman" w:hAnsi="Times New Roman" w:cs="Times New Roman"/>
        </w:rPr>
        <w:fldChar w:fldCharType="end"/>
      </w:r>
      <w:r>
        <w:rPr>
          <w:rFonts w:ascii="Times New Roman" w:eastAsia="Calibri" w:hAnsi="Times New Roman" w:cs="Times New Roman"/>
          <w:bCs/>
        </w:rPr>
        <w:t xml:space="preserve"> </w:t>
      </w:r>
      <w:r>
        <w:rPr>
          <w:rFonts w:ascii="Times New Roman" w:hAnsi="Times New Roman" w:cs="Times New Roman"/>
        </w:rPr>
        <w:t xml:space="preserve">that at least </w:t>
      </w:r>
      <w:r w:rsidR="001934DF">
        <w:rPr>
          <w:rFonts w:ascii="Times New Roman" w:hAnsi="Times New Roman" w:cs="Times New Roman"/>
        </w:rPr>
        <w:t>O</w:t>
      </w:r>
      <w:r w:rsidR="0012169D" w:rsidRPr="00ED1669">
        <w:rPr>
          <w:rFonts w:ascii="Times New Roman" w:hAnsi="Times New Roman" w:cs="Times New Roman"/>
          <w:szCs w:val="20"/>
        </w:rPr>
        <w:t>ption 3 is supported for CP-OFDM</w:t>
      </w:r>
      <w:r w:rsidR="0012169D">
        <w:rPr>
          <w:rFonts w:ascii="Times New Roman" w:hAnsi="Times New Roman" w:cs="Times New Roman"/>
          <w:szCs w:val="20"/>
        </w:rPr>
        <w:t>.</w:t>
      </w:r>
      <w:r>
        <w:rPr>
          <w:rFonts w:ascii="Times New Roman" w:hAnsi="Times New Roman" w:cs="Times New Roman"/>
        </w:rPr>
        <w:t xml:space="preserve">  </w:t>
      </w:r>
    </w:p>
    <w:p w14:paraId="3F0A7584" w14:textId="339398A0" w:rsidR="001934DF" w:rsidRDefault="00254CA7" w:rsidP="00254CA7">
      <w:pPr>
        <w:jc w:val="both"/>
        <w:rPr>
          <w:rFonts w:ascii="Times New Roman" w:hAnsi="Times New Roman" w:cs="Times New Roman"/>
        </w:rPr>
      </w:pPr>
      <w:r>
        <w:rPr>
          <w:rFonts w:ascii="Times New Roman" w:hAnsi="Times New Roman" w:cs="Times New Roman"/>
        </w:rPr>
        <w:t xml:space="preserve">Option 1A has a signaling benefit, since the frequency resources of PSSCH do not need to be specified in SCI. In Option 1A, the frequency resources for PSSCH are aligned with those of PSCCH, which are flexible. Hence, the PSCCH blind decoding complexity </w:t>
      </w:r>
      <w:r w:rsidR="001934DF">
        <w:rPr>
          <w:rFonts w:ascii="Times New Roman" w:hAnsi="Times New Roman" w:cs="Times New Roman"/>
        </w:rPr>
        <w:t>is</w:t>
      </w:r>
      <w:r>
        <w:rPr>
          <w:rFonts w:ascii="Times New Roman" w:hAnsi="Times New Roman" w:cs="Times New Roman"/>
        </w:rPr>
        <w:t xml:space="preserve"> increased.</w:t>
      </w:r>
    </w:p>
    <w:p w14:paraId="6D3A53B2" w14:textId="3F0D2AD3" w:rsidR="00254CA7" w:rsidRDefault="00254CA7" w:rsidP="00254CA7">
      <w:pPr>
        <w:jc w:val="both"/>
        <w:rPr>
          <w:rFonts w:ascii="Times New Roman" w:hAnsi="Times New Roman" w:cs="Times New Roman"/>
        </w:rPr>
      </w:pPr>
      <w:r>
        <w:rPr>
          <w:rFonts w:ascii="Times New Roman" w:hAnsi="Times New Roman" w:cs="Times New Roman"/>
        </w:rPr>
        <w:t xml:space="preserve">Option 1B allows fixed frequency resources for PSCCH, which may result in wasted resource elements in the control symbols. This resource waste could be large when PSSCH occupies a large amount of frequency resources. Also, the transmit power of PSCCH </w:t>
      </w:r>
      <w:r w:rsidR="00F576E7">
        <w:rPr>
          <w:rFonts w:ascii="Times New Roman" w:hAnsi="Times New Roman" w:cs="Times New Roman"/>
        </w:rPr>
        <w:t>can</w:t>
      </w:r>
      <w:r>
        <w:rPr>
          <w:rFonts w:ascii="Times New Roman" w:hAnsi="Times New Roman" w:cs="Times New Roman"/>
        </w:rPr>
        <w:t xml:space="preserve"> be fixed due to fixed frequency resources, which could be quite different from the transmit power of PSSCH depending on its occupied frequency resources. Hence, significant power transient</w:t>
      </w:r>
      <w:r w:rsidR="00F576E7">
        <w:rPr>
          <w:rFonts w:ascii="Times New Roman" w:hAnsi="Times New Roman" w:cs="Times New Roman"/>
        </w:rPr>
        <w:t xml:space="preserve"> can</w:t>
      </w:r>
      <w:r>
        <w:rPr>
          <w:rFonts w:ascii="Times New Roman" w:hAnsi="Times New Roman" w:cs="Times New Roman"/>
        </w:rPr>
        <w:t xml:space="preserve"> occur between the last PSCCH symbol and the first PSSCH symbol</w:t>
      </w:r>
      <w:r w:rsidR="00DE7B17">
        <w:rPr>
          <w:rFonts w:ascii="Times New Roman" w:hAnsi="Times New Roman" w:cs="Times New Roman"/>
        </w:rPr>
        <w:t xml:space="preserve"> in case of </w:t>
      </w:r>
      <w:r w:rsidR="00DE7B17" w:rsidRPr="001934DF">
        <w:rPr>
          <w:rFonts w:ascii="Times New Roman" w:hAnsi="Times New Roman" w:cs="Times New Roman"/>
        </w:rPr>
        <w:t>a large power imbalance between PSCCH</w:t>
      </w:r>
      <w:r w:rsidR="00BE3EB4">
        <w:rPr>
          <w:rFonts w:ascii="Times New Roman" w:hAnsi="Times New Roman" w:cs="Times New Roman"/>
        </w:rPr>
        <w:t xml:space="preserve"> and </w:t>
      </w:r>
      <w:r w:rsidR="00DE7B17" w:rsidRPr="001934DF">
        <w:rPr>
          <w:rFonts w:ascii="Times New Roman" w:hAnsi="Times New Roman" w:cs="Times New Roman"/>
        </w:rPr>
        <w:t>PSSCH</w:t>
      </w:r>
      <w:r>
        <w:rPr>
          <w:rFonts w:ascii="Times New Roman" w:hAnsi="Times New Roman" w:cs="Times New Roman"/>
        </w:rPr>
        <w:t xml:space="preserve">. </w:t>
      </w:r>
      <w:r w:rsidR="00F576E7">
        <w:rPr>
          <w:rFonts w:ascii="Times New Roman" w:hAnsi="Times New Roman" w:cs="Times New Roman"/>
        </w:rPr>
        <w:t xml:space="preserve">It was recently concluded </w:t>
      </w:r>
      <w:r w:rsidR="00B84089">
        <w:rPr>
          <w:rFonts w:ascii="Times New Roman" w:hAnsi="Times New Roman" w:cs="Times New Roman"/>
        </w:rPr>
        <w:t>by</w:t>
      </w:r>
      <w:r w:rsidR="00F576E7">
        <w:rPr>
          <w:rFonts w:ascii="Times New Roman" w:hAnsi="Times New Roman" w:cs="Times New Roman"/>
        </w:rPr>
        <w:t xml:space="preserve"> RAN4 </w:t>
      </w:r>
      <w:r w:rsidR="00F576E7">
        <w:rPr>
          <w:rFonts w:ascii="Times New Roman" w:hAnsi="Times New Roman" w:cs="Times New Roman"/>
        </w:rPr>
        <w:fldChar w:fldCharType="begin"/>
      </w:r>
      <w:r w:rsidR="00F576E7">
        <w:rPr>
          <w:rFonts w:ascii="Times New Roman" w:hAnsi="Times New Roman" w:cs="Times New Roman"/>
        </w:rPr>
        <w:instrText xml:space="preserve"> REF _Ref4054412 \r \h </w:instrText>
      </w:r>
      <w:r w:rsidR="00F576E7">
        <w:rPr>
          <w:rFonts w:ascii="Times New Roman" w:hAnsi="Times New Roman" w:cs="Times New Roman"/>
        </w:rPr>
      </w:r>
      <w:r w:rsidR="00F576E7">
        <w:rPr>
          <w:rFonts w:ascii="Times New Roman" w:hAnsi="Times New Roman" w:cs="Times New Roman"/>
        </w:rPr>
        <w:fldChar w:fldCharType="separate"/>
      </w:r>
      <w:r w:rsidR="00B84089">
        <w:rPr>
          <w:rFonts w:ascii="Times New Roman" w:hAnsi="Times New Roman" w:cs="Times New Roman"/>
        </w:rPr>
        <w:t>[8]</w:t>
      </w:r>
      <w:r w:rsidR="00F576E7">
        <w:rPr>
          <w:rFonts w:ascii="Times New Roman" w:hAnsi="Times New Roman" w:cs="Times New Roman"/>
        </w:rPr>
        <w:fldChar w:fldCharType="end"/>
      </w:r>
      <w:r w:rsidR="00F576E7">
        <w:rPr>
          <w:rFonts w:ascii="Times New Roman" w:hAnsi="Times New Roman" w:cs="Times New Roman"/>
        </w:rPr>
        <w:t xml:space="preserve"> that a transient period is needed during the switch between PSCCH and PSSCH for Option 1B. </w:t>
      </w:r>
    </w:p>
    <w:p w14:paraId="71A9BCA3" w14:textId="40207CB3" w:rsidR="00254CA7" w:rsidRPr="001934DF" w:rsidRDefault="008F6796" w:rsidP="00254CA7">
      <w:pPr>
        <w:jc w:val="both"/>
        <w:rPr>
          <w:rFonts w:ascii="Times New Roman" w:hAnsi="Times New Roman" w:cs="Times New Roman"/>
        </w:rPr>
      </w:pPr>
      <w:r>
        <w:rPr>
          <w:rFonts w:ascii="Times New Roman" w:hAnsi="Times New Roman" w:cs="Times New Roman"/>
        </w:rPr>
        <w:t>A</w:t>
      </w:r>
      <w:r w:rsidR="00FD4ADE" w:rsidRPr="001934DF">
        <w:rPr>
          <w:rFonts w:ascii="Times New Roman" w:hAnsi="Times New Roman" w:cs="Times New Roman"/>
        </w:rPr>
        <w:t>mong all TDM options including Option 1A, Option</w:t>
      </w:r>
      <w:r w:rsidR="001934DF">
        <w:rPr>
          <w:rFonts w:ascii="Times New Roman" w:hAnsi="Times New Roman" w:cs="Times New Roman"/>
        </w:rPr>
        <w:t xml:space="preserve"> </w:t>
      </w:r>
      <w:r w:rsidR="00FD4ADE" w:rsidRPr="001934DF">
        <w:rPr>
          <w:rFonts w:ascii="Times New Roman" w:hAnsi="Times New Roman" w:cs="Times New Roman"/>
        </w:rPr>
        <w:t xml:space="preserve">1B and </w:t>
      </w:r>
      <w:r w:rsidRPr="001934DF">
        <w:rPr>
          <w:rFonts w:ascii="Times New Roman" w:hAnsi="Times New Roman" w:cs="Times New Roman"/>
        </w:rPr>
        <w:t>O</w:t>
      </w:r>
      <w:r w:rsidR="00FD4ADE" w:rsidRPr="001934DF">
        <w:rPr>
          <w:rFonts w:ascii="Times New Roman" w:hAnsi="Times New Roman" w:cs="Times New Roman"/>
        </w:rPr>
        <w:t>ption 3</w:t>
      </w:r>
      <w:r w:rsidRPr="001934DF">
        <w:rPr>
          <w:rFonts w:ascii="Times New Roman" w:hAnsi="Times New Roman" w:cs="Times New Roman"/>
        </w:rPr>
        <w:t>, Option 3 provides the</w:t>
      </w:r>
      <w:r w:rsidRPr="001934DF">
        <w:rPr>
          <w:rFonts w:ascii="Times New Roman" w:hAnsi="Times New Roman" w:cs="Times New Roman" w:hint="eastAsia"/>
        </w:rPr>
        <w:t xml:space="preserve"> highest utilization</w:t>
      </w:r>
      <w:r w:rsidRPr="001934DF">
        <w:rPr>
          <w:rFonts w:ascii="Times New Roman" w:hAnsi="Times New Roman" w:cs="Times New Roman"/>
        </w:rPr>
        <w:t xml:space="preserve"> efficiency</w:t>
      </w:r>
      <w:r w:rsidR="00FD4ADE" w:rsidRPr="001934DF">
        <w:rPr>
          <w:rFonts w:ascii="Times New Roman" w:hAnsi="Times New Roman" w:cs="Times New Roman"/>
        </w:rPr>
        <w:t>.</w:t>
      </w:r>
      <w:r w:rsidR="00F576E7">
        <w:rPr>
          <w:rFonts w:ascii="Times New Roman" w:hAnsi="Times New Roman" w:cs="Times New Roman"/>
        </w:rPr>
        <w:t xml:space="preserve"> </w:t>
      </w:r>
    </w:p>
    <w:p w14:paraId="54F77205" w14:textId="00B53A1C" w:rsidR="00254CA7" w:rsidRPr="001934DF" w:rsidRDefault="00254CA7" w:rsidP="00254CA7">
      <w:pPr>
        <w:jc w:val="both"/>
        <w:rPr>
          <w:rFonts w:ascii="Times New Roman" w:hAnsi="Times New Roman" w:cs="Times New Roman"/>
        </w:rPr>
      </w:pPr>
      <w:r w:rsidRPr="001934DF">
        <w:rPr>
          <w:rFonts w:ascii="Times New Roman" w:hAnsi="Times New Roman" w:cs="Times New Roman"/>
        </w:rPr>
        <w:t xml:space="preserve">Option 2 uses the FDM multiplexed PSCCH and PSSCH, inherited from the LTE V2X design. This scheme provides a common sensing procedure for control and data channel transmissions, as well as provides </w:t>
      </w:r>
      <w:proofErr w:type="gramStart"/>
      <w:r w:rsidRPr="001934DF">
        <w:rPr>
          <w:rFonts w:ascii="Times New Roman" w:hAnsi="Times New Roman" w:cs="Times New Roman"/>
        </w:rPr>
        <w:t>sufficient</w:t>
      </w:r>
      <w:proofErr w:type="gramEnd"/>
      <w:r w:rsidRPr="001934DF">
        <w:rPr>
          <w:rFonts w:ascii="Times New Roman" w:hAnsi="Times New Roman" w:cs="Times New Roman"/>
        </w:rPr>
        <w:t xml:space="preserve"> control channel capacity. </w:t>
      </w:r>
      <w:r w:rsidR="00310A7F" w:rsidRPr="001934DF">
        <w:rPr>
          <w:rFonts w:ascii="Times New Roman" w:hAnsi="Times New Roman" w:cs="Times New Roman"/>
        </w:rPr>
        <w:t>This option has a signaling benefit since the time resources for PSSCH do not need to be specified in SCI. Option 2 provides h</w:t>
      </w:r>
      <w:r w:rsidR="00310A7F" w:rsidRPr="001934DF">
        <w:rPr>
          <w:rFonts w:ascii="Times New Roman" w:eastAsia="Batang" w:hAnsi="Times New Roman" w:cs="Times New Roman"/>
        </w:rPr>
        <w:t>igh coverage and reliability of PSCCH</w:t>
      </w:r>
      <w:r w:rsidR="00310A7F">
        <w:rPr>
          <w:rFonts w:ascii="Times New Roman" w:eastAsia="Batang" w:hAnsi="Times New Roman" w:cs="Times New Roman"/>
        </w:rPr>
        <w:t xml:space="preserve">, with the assistance of PSCCH power boosting. </w:t>
      </w:r>
      <w:r w:rsidRPr="001934DF">
        <w:rPr>
          <w:rFonts w:ascii="Times New Roman" w:hAnsi="Times New Roman" w:cs="Times New Roman"/>
        </w:rPr>
        <w:t xml:space="preserve">One disadvantage is that PSCCH decoding </w:t>
      </w:r>
      <w:proofErr w:type="gramStart"/>
      <w:r w:rsidRPr="001934DF">
        <w:rPr>
          <w:rFonts w:ascii="Times New Roman" w:hAnsi="Times New Roman" w:cs="Times New Roman"/>
        </w:rPr>
        <w:t>has to</w:t>
      </w:r>
      <w:proofErr w:type="gramEnd"/>
      <w:r w:rsidRPr="001934DF">
        <w:rPr>
          <w:rFonts w:ascii="Times New Roman" w:hAnsi="Times New Roman" w:cs="Times New Roman"/>
        </w:rPr>
        <w:t xml:space="preserve"> start at the end of a slot, delaying control channel processing. </w:t>
      </w:r>
      <w:r w:rsidR="00310A7F">
        <w:rPr>
          <w:rFonts w:ascii="Times New Roman" w:hAnsi="Times New Roman" w:cs="Times New Roman"/>
        </w:rPr>
        <w:t>Hence, this option</w:t>
      </w:r>
      <w:r w:rsidR="00310A7F" w:rsidRPr="001934DF">
        <w:rPr>
          <w:rFonts w:ascii="Times New Roman" w:hAnsi="Times New Roman" w:cs="Times New Roman"/>
        </w:rPr>
        <w:t xml:space="preserve"> is suitable for NR V2X services with relaxed latency </w:t>
      </w:r>
      <w:r w:rsidR="00310A7F">
        <w:rPr>
          <w:rFonts w:ascii="Times New Roman" w:hAnsi="Times New Roman" w:cs="Times New Roman"/>
        </w:rPr>
        <w:t xml:space="preserve">or high reliability </w:t>
      </w:r>
      <w:r w:rsidR="00310A7F" w:rsidRPr="001934DF">
        <w:rPr>
          <w:rFonts w:ascii="Times New Roman" w:hAnsi="Times New Roman" w:cs="Times New Roman"/>
        </w:rPr>
        <w:t>requirements.</w:t>
      </w:r>
    </w:p>
    <w:p w14:paraId="33DDF9D7" w14:textId="77777777" w:rsidR="00254CA7" w:rsidRPr="00302B65" w:rsidRDefault="00254CA7" w:rsidP="00254CA7">
      <w:pPr>
        <w:jc w:val="both"/>
        <w:rPr>
          <w:rFonts w:ascii="Times New Roman" w:hAnsi="Times New Roman" w:cs="Times New Roman"/>
        </w:rPr>
      </w:pPr>
      <w:r>
        <w:rPr>
          <w:rFonts w:ascii="Times New Roman" w:hAnsi="Times New Roman" w:cs="Times New Roman"/>
        </w:rPr>
        <w:t xml:space="preserve">Based on the above analysis, we have the following proposal. </w:t>
      </w:r>
    </w:p>
    <w:p w14:paraId="681B70BC" w14:textId="416AE52D" w:rsidR="00826A61" w:rsidRDefault="00826A61" w:rsidP="00826A61">
      <w:pPr>
        <w:jc w:val="both"/>
        <w:rPr>
          <w:rFonts w:ascii="Times New Roman" w:hAnsi="Times New Roman" w:cs="Times New Roman"/>
          <w:i/>
        </w:rPr>
      </w:pPr>
      <w:r w:rsidRPr="00514539">
        <w:rPr>
          <w:rFonts w:ascii="Times New Roman" w:hAnsi="Times New Roman" w:cs="Times New Roman"/>
          <w:b/>
          <w:i/>
          <w:u w:val="single"/>
        </w:rPr>
        <w:t>Proposal</w:t>
      </w:r>
      <w:r w:rsidR="00373CD5" w:rsidRPr="00514539">
        <w:rPr>
          <w:rFonts w:ascii="Times New Roman" w:hAnsi="Times New Roman" w:cs="Times New Roman"/>
          <w:b/>
          <w:i/>
          <w:u w:val="single"/>
        </w:rPr>
        <w:t xml:space="preserve"> 6</w:t>
      </w:r>
      <w:r w:rsidRPr="00514539">
        <w:rPr>
          <w:rFonts w:ascii="Times New Roman" w:hAnsi="Times New Roman" w:cs="Times New Roman"/>
          <w:b/>
          <w:i/>
          <w:u w:val="single"/>
        </w:rPr>
        <w:t>:</w:t>
      </w:r>
      <w:r>
        <w:rPr>
          <w:rFonts w:ascii="Times New Roman" w:hAnsi="Times New Roman" w:cs="Times New Roman"/>
          <w:i/>
        </w:rPr>
        <w:t xml:space="preserve"> Support Option 3 </w:t>
      </w:r>
      <w:r w:rsidR="00840B9A">
        <w:rPr>
          <w:rFonts w:ascii="Times New Roman" w:hAnsi="Times New Roman" w:cs="Times New Roman"/>
          <w:i/>
        </w:rPr>
        <w:t>of</w:t>
      </w:r>
      <w:r>
        <w:rPr>
          <w:rFonts w:ascii="Times New Roman" w:hAnsi="Times New Roman" w:cs="Times New Roman"/>
          <w:i/>
        </w:rPr>
        <w:t xml:space="preserve"> PSCCH and PSSCH multiplexing for low latency V2X SL communications; Support</w:t>
      </w:r>
      <w:r w:rsidRPr="00BF1A8E">
        <w:rPr>
          <w:rFonts w:ascii="Times New Roman" w:hAnsi="Times New Roman" w:cs="Times New Roman"/>
          <w:i/>
        </w:rPr>
        <w:t xml:space="preserve"> </w:t>
      </w:r>
      <w:r>
        <w:rPr>
          <w:rFonts w:ascii="Times New Roman" w:hAnsi="Times New Roman" w:cs="Times New Roman"/>
          <w:i/>
        </w:rPr>
        <w:t xml:space="preserve">Option </w:t>
      </w:r>
      <w:r w:rsidRPr="00BF1A8E">
        <w:rPr>
          <w:rFonts w:ascii="Times New Roman" w:hAnsi="Times New Roman" w:cs="Times New Roman"/>
          <w:i/>
        </w:rPr>
        <w:t xml:space="preserve">2 </w:t>
      </w:r>
      <w:r w:rsidR="00840B9A">
        <w:rPr>
          <w:rFonts w:ascii="Times New Roman" w:hAnsi="Times New Roman" w:cs="Times New Roman"/>
          <w:i/>
        </w:rPr>
        <w:t>o</w:t>
      </w:r>
      <w:r w:rsidRPr="00BF1A8E">
        <w:rPr>
          <w:rFonts w:ascii="Times New Roman" w:hAnsi="Times New Roman" w:cs="Times New Roman"/>
          <w:i/>
        </w:rPr>
        <w:t>f</w:t>
      </w:r>
      <w:r>
        <w:rPr>
          <w:rFonts w:ascii="Times New Roman" w:hAnsi="Times New Roman" w:cs="Times New Roman"/>
          <w:i/>
        </w:rPr>
        <w:t xml:space="preserve"> PSCCH and PSSCH multiplexing for relaxed latency </w:t>
      </w:r>
      <w:r w:rsidR="00310A7F">
        <w:rPr>
          <w:rFonts w:ascii="Times New Roman" w:hAnsi="Times New Roman" w:cs="Times New Roman"/>
          <w:i/>
        </w:rPr>
        <w:t xml:space="preserve">or high reliability </w:t>
      </w:r>
      <w:r>
        <w:rPr>
          <w:rFonts w:ascii="Times New Roman" w:hAnsi="Times New Roman" w:cs="Times New Roman"/>
          <w:i/>
        </w:rPr>
        <w:t>V2X SL communications.</w:t>
      </w:r>
    </w:p>
    <w:p w14:paraId="75D448B9" w14:textId="77777777" w:rsidR="00BA5C90" w:rsidRDefault="00BA5C90" w:rsidP="00BA5C90"/>
    <w:p w14:paraId="6BF6E11B" w14:textId="7F996650" w:rsidR="00BA5C90" w:rsidRPr="001C2AF5" w:rsidRDefault="00BA5C90" w:rsidP="00BA5C90">
      <w:pPr>
        <w:pStyle w:val="Heading2"/>
        <w:ind w:left="720" w:hanging="720"/>
        <w:rPr>
          <w:rFonts w:ascii="Times New Roman" w:hAnsi="Times New Roman"/>
          <w:sz w:val="28"/>
        </w:rPr>
      </w:pPr>
      <w:r w:rsidRPr="001C2AF5">
        <w:rPr>
          <w:rFonts w:ascii="Times New Roman" w:hAnsi="Times New Roman"/>
          <w:sz w:val="28"/>
        </w:rPr>
        <w:t xml:space="preserve">PSFCH </w:t>
      </w:r>
      <w:r w:rsidR="004E3F0D">
        <w:rPr>
          <w:rFonts w:ascii="Times New Roman" w:hAnsi="Times New Roman"/>
          <w:sz w:val="28"/>
        </w:rPr>
        <w:t xml:space="preserve">formats and resources </w:t>
      </w:r>
    </w:p>
    <w:p w14:paraId="2A0176A0" w14:textId="6282B9FA" w:rsidR="002D6C36" w:rsidRDefault="002D6C36" w:rsidP="00BA5C90">
      <w:pPr>
        <w:jc w:val="both"/>
        <w:rPr>
          <w:rFonts w:ascii="Times New Roman" w:hAnsi="Times New Roman" w:cs="Times New Roman"/>
        </w:rPr>
      </w:pPr>
      <w:r>
        <w:rPr>
          <w:rFonts w:ascii="Times New Roman" w:hAnsi="Times New Roman" w:cs="Times New Roman"/>
        </w:rPr>
        <w:t xml:space="preserve">PSFCH is used to convey SFCI for sidelink unicast or groupcast. According to the work item description </w:t>
      </w:r>
      <w:r>
        <w:rPr>
          <w:rFonts w:ascii="Times New Roman" w:hAnsi="Times New Roman" w:cs="Times New Roman"/>
        </w:rPr>
        <w:fldChar w:fldCharType="begin"/>
      </w:r>
      <w:r>
        <w:rPr>
          <w:rFonts w:ascii="Times New Roman" w:hAnsi="Times New Roman" w:cs="Times New Roman"/>
        </w:rPr>
        <w:instrText xml:space="preserve"> REF _Ref4144657 \r \h </w:instrText>
      </w:r>
      <w:r>
        <w:rPr>
          <w:rFonts w:ascii="Times New Roman" w:hAnsi="Times New Roman" w:cs="Times New Roman"/>
        </w:rPr>
      </w:r>
      <w:r>
        <w:rPr>
          <w:rFonts w:ascii="Times New Roman" w:hAnsi="Times New Roman" w:cs="Times New Roman"/>
        </w:rPr>
        <w:fldChar w:fldCharType="separate"/>
      </w:r>
      <w:r w:rsidR="00B84089">
        <w:rPr>
          <w:rFonts w:ascii="Times New Roman" w:hAnsi="Times New Roman" w:cs="Times New Roman"/>
        </w:rPr>
        <w:t>[6]</w:t>
      </w:r>
      <w:r>
        <w:rPr>
          <w:rFonts w:ascii="Times New Roman" w:hAnsi="Times New Roman" w:cs="Times New Roman"/>
        </w:rPr>
        <w:fldChar w:fldCharType="end"/>
      </w:r>
      <w:r>
        <w:rPr>
          <w:rFonts w:ascii="Times New Roman" w:hAnsi="Times New Roman" w:cs="Times New Roman"/>
        </w:rPr>
        <w:t xml:space="preserve">, the sidelink CSI is delivered using PSSCH. Hence, PSFCH only delivers HARQ feedback. The payload size of SFCI </w:t>
      </w:r>
      <w:r w:rsidR="00B84089">
        <w:rPr>
          <w:rFonts w:ascii="Times New Roman" w:hAnsi="Times New Roman" w:cs="Times New Roman"/>
        </w:rPr>
        <w:t>is</w:t>
      </w:r>
      <w:r>
        <w:rPr>
          <w:rFonts w:ascii="Times New Roman" w:hAnsi="Times New Roman" w:cs="Times New Roman"/>
        </w:rPr>
        <w:t xml:space="preserve"> 1 or 2 bits for non-CBG-based HARQ scheme or can be more than 2 bits if the CBG-based HARQ scheme is adopted for NR V2X sidelink (cf. </w:t>
      </w:r>
      <w:r>
        <w:rPr>
          <w:rFonts w:ascii="Times New Roman" w:hAnsi="Times New Roman" w:cs="Times New Roman"/>
        </w:rPr>
        <w:fldChar w:fldCharType="begin"/>
      </w:r>
      <w:r>
        <w:rPr>
          <w:rFonts w:ascii="Times New Roman" w:hAnsi="Times New Roman" w:cs="Times New Roman"/>
        </w:rPr>
        <w:instrText xml:space="preserve"> REF _Ref4676586 \r \h </w:instrText>
      </w:r>
      <w:r>
        <w:rPr>
          <w:rFonts w:ascii="Times New Roman" w:hAnsi="Times New Roman" w:cs="Times New Roman"/>
        </w:rPr>
      </w:r>
      <w:r>
        <w:rPr>
          <w:rFonts w:ascii="Times New Roman" w:hAnsi="Times New Roman" w:cs="Times New Roman"/>
        </w:rPr>
        <w:fldChar w:fldCharType="separate"/>
      </w:r>
      <w:r w:rsidR="00B84089">
        <w:rPr>
          <w:rFonts w:ascii="Times New Roman" w:hAnsi="Times New Roman" w:cs="Times New Roman"/>
        </w:rPr>
        <w:t>[9]</w:t>
      </w:r>
      <w:r>
        <w:rPr>
          <w:rFonts w:ascii="Times New Roman" w:hAnsi="Times New Roman" w:cs="Times New Roman"/>
        </w:rPr>
        <w:fldChar w:fldCharType="end"/>
      </w:r>
      <w:r>
        <w:rPr>
          <w:rFonts w:ascii="Times New Roman" w:hAnsi="Times New Roman" w:cs="Times New Roman"/>
        </w:rPr>
        <w:t>).</w:t>
      </w:r>
    </w:p>
    <w:p w14:paraId="63746DF2" w14:textId="5547C864" w:rsidR="0072006A" w:rsidRDefault="0072006A" w:rsidP="0072006A">
      <w:pPr>
        <w:jc w:val="both"/>
        <w:rPr>
          <w:rFonts w:ascii="Times New Roman" w:hAnsi="Times New Roman" w:cs="Times New Roman"/>
        </w:rPr>
      </w:pPr>
      <w:r w:rsidRPr="00201D26">
        <w:rPr>
          <w:rFonts w:ascii="Times New Roman" w:hAnsi="Times New Roman" w:cs="Times New Roman"/>
        </w:rPr>
        <w:lastRenderedPageBreak/>
        <w:t>Depending on SFCI payload size and PSFCH resource size, multiple PSFCH formats may be defined. We think that some of the NR PUCCH formats could be applied to PSFCH formats. For example, the NR PUCCH format 0 and format 1 c</w:t>
      </w:r>
      <w:r w:rsidR="00B84089">
        <w:rPr>
          <w:rFonts w:ascii="Times New Roman" w:hAnsi="Times New Roman" w:cs="Times New Roman"/>
        </w:rPr>
        <w:t>an</w:t>
      </w:r>
      <w:r w:rsidRPr="00201D26">
        <w:rPr>
          <w:rFonts w:ascii="Times New Roman" w:hAnsi="Times New Roman" w:cs="Times New Roman"/>
        </w:rPr>
        <w:t xml:space="preserve"> be applied for PSFCH to delivery </w:t>
      </w:r>
      <w:r>
        <w:rPr>
          <w:rFonts w:ascii="Times New Roman" w:hAnsi="Times New Roman" w:cs="Times New Roman"/>
        </w:rPr>
        <w:t xml:space="preserve">non-CBG-based </w:t>
      </w:r>
      <w:r w:rsidRPr="00201D26">
        <w:rPr>
          <w:rFonts w:ascii="Times New Roman" w:hAnsi="Times New Roman" w:cs="Times New Roman"/>
        </w:rPr>
        <w:t>HARQ</w:t>
      </w:r>
      <w:r>
        <w:rPr>
          <w:rFonts w:ascii="Times New Roman" w:hAnsi="Times New Roman" w:cs="Times New Roman"/>
        </w:rPr>
        <w:t xml:space="preserve"> </w:t>
      </w:r>
      <w:r w:rsidRPr="00201D26">
        <w:rPr>
          <w:rFonts w:ascii="Times New Roman" w:hAnsi="Times New Roman" w:cs="Times New Roman"/>
        </w:rPr>
        <w:t>ACK/NACK information</w:t>
      </w:r>
      <w:r>
        <w:rPr>
          <w:rFonts w:ascii="Times New Roman" w:hAnsi="Times New Roman" w:cs="Times New Roman"/>
        </w:rPr>
        <w:t xml:space="preserve">. In case the CBG-based HARQ scheme is supported, </w:t>
      </w:r>
      <w:r w:rsidRPr="00201D26">
        <w:rPr>
          <w:rFonts w:ascii="Times New Roman" w:hAnsi="Times New Roman" w:cs="Times New Roman"/>
        </w:rPr>
        <w:t>the NR PUCCH format 2 c</w:t>
      </w:r>
      <w:r w:rsidR="00B84089">
        <w:rPr>
          <w:rFonts w:ascii="Times New Roman" w:hAnsi="Times New Roman" w:cs="Times New Roman"/>
        </w:rPr>
        <w:t>an</w:t>
      </w:r>
      <w:r w:rsidRPr="00201D26">
        <w:rPr>
          <w:rFonts w:ascii="Times New Roman" w:hAnsi="Times New Roman" w:cs="Times New Roman"/>
        </w:rPr>
        <w:t xml:space="preserve"> be applied for PSFCH.</w:t>
      </w:r>
    </w:p>
    <w:p w14:paraId="615E1D17" w14:textId="1773CF3D" w:rsidR="00514539" w:rsidRDefault="00514539" w:rsidP="0072006A">
      <w:pPr>
        <w:jc w:val="both"/>
        <w:rPr>
          <w:rFonts w:ascii="Times New Roman" w:hAnsi="Times New Roman" w:cs="Times New Roman"/>
        </w:rPr>
      </w:pPr>
      <w:r>
        <w:rPr>
          <w:rFonts w:ascii="Times New Roman" w:hAnsi="Times New Roman" w:cs="Times New Roman"/>
        </w:rPr>
        <w:t xml:space="preserve">It was agreed </w:t>
      </w:r>
      <w:r>
        <w:rPr>
          <w:rFonts w:ascii="Times New Roman" w:hAnsi="Times New Roman" w:cs="Times New Roman"/>
        </w:rPr>
        <w:fldChar w:fldCharType="begin"/>
      </w:r>
      <w:r>
        <w:rPr>
          <w:rFonts w:ascii="Times New Roman" w:hAnsi="Times New Roman" w:cs="Times New Roman"/>
        </w:rPr>
        <w:instrText xml:space="preserve"> REF _Ref3987754 \r \h </w:instrText>
      </w:r>
      <w:r>
        <w:rPr>
          <w:rFonts w:ascii="Times New Roman" w:hAnsi="Times New Roman" w:cs="Times New Roman"/>
        </w:rPr>
      </w:r>
      <w:r>
        <w:rPr>
          <w:rFonts w:ascii="Times New Roman" w:hAnsi="Times New Roman" w:cs="Times New Roman"/>
        </w:rPr>
        <w:fldChar w:fldCharType="separate"/>
      </w:r>
      <w:r w:rsidR="00B84089">
        <w:rPr>
          <w:rFonts w:ascii="Times New Roman" w:hAnsi="Times New Roman" w:cs="Times New Roman"/>
        </w:rPr>
        <w:t>[5]</w:t>
      </w:r>
      <w:r>
        <w:rPr>
          <w:rFonts w:ascii="Times New Roman" w:hAnsi="Times New Roman" w:cs="Times New Roman"/>
        </w:rPr>
        <w:fldChar w:fldCharType="end"/>
      </w:r>
      <w:r>
        <w:rPr>
          <w:rFonts w:ascii="Times New Roman" w:hAnsi="Times New Roman" w:cs="Times New Roman"/>
        </w:rPr>
        <w:t xml:space="preserve"> that NR sidelink supports at least a PSFCH format for sidelink HARQ feedback which uses last symbol(s) available for the sidelink in a slot. This implies the PSFCH resources are TDM-ed with the PSCCH/PSSCH resources. The advantage of the TDM option is simplicity and the potential signaling savings on PSFCH resource indication due to the association between PSCCH/PSSCH resource</w:t>
      </w:r>
      <w:r w:rsidR="00B84089">
        <w:rPr>
          <w:rFonts w:ascii="Times New Roman" w:hAnsi="Times New Roman" w:cs="Times New Roman"/>
        </w:rPr>
        <w:t>s</w:t>
      </w:r>
      <w:r>
        <w:rPr>
          <w:rFonts w:ascii="Times New Roman" w:hAnsi="Times New Roman" w:cs="Times New Roman"/>
        </w:rPr>
        <w:t xml:space="preserve"> and PSFCH resource</w:t>
      </w:r>
      <w:r w:rsidR="00B84089">
        <w:rPr>
          <w:rFonts w:ascii="Times New Roman" w:hAnsi="Times New Roman" w:cs="Times New Roman"/>
        </w:rPr>
        <w:t>s</w:t>
      </w:r>
      <w:r>
        <w:rPr>
          <w:rFonts w:ascii="Times New Roman" w:hAnsi="Times New Roman" w:cs="Times New Roman"/>
        </w:rPr>
        <w:t xml:space="preserve">. </w:t>
      </w:r>
    </w:p>
    <w:p w14:paraId="30EF9C11" w14:textId="4A536C12" w:rsidR="00514539" w:rsidRDefault="00514539" w:rsidP="0072006A">
      <w:pPr>
        <w:jc w:val="both"/>
        <w:rPr>
          <w:rFonts w:ascii="Times New Roman" w:hAnsi="Times New Roman" w:cs="Times New Roman"/>
        </w:rPr>
      </w:pPr>
      <w:r>
        <w:rPr>
          <w:rFonts w:ascii="Times New Roman" w:hAnsi="Times New Roman" w:cs="Times New Roman"/>
        </w:rPr>
        <w:t xml:space="preserve">The NR PUCCH format 0 occupies 1 or 2 OFDM symbols in time and 1 PRB in frequency. It can fit the agreed PSFCH resource structure, as in the last symbol(s) in a slot. Hence, it is rational to support short PSFCH format with NR PUCCH format 0 as the baseline. </w:t>
      </w:r>
    </w:p>
    <w:p w14:paraId="1366E5E5" w14:textId="31D88C2E" w:rsidR="00FD080A" w:rsidRPr="00201D26" w:rsidRDefault="00FD080A" w:rsidP="0072006A">
      <w:pPr>
        <w:jc w:val="both"/>
        <w:rPr>
          <w:rFonts w:ascii="Times New Roman" w:hAnsi="Times New Roman" w:cs="Times New Roman"/>
        </w:rPr>
      </w:pPr>
      <w:r w:rsidRPr="00514539">
        <w:rPr>
          <w:rFonts w:ascii="Times New Roman" w:hAnsi="Times New Roman" w:cs="Times New Roman"/>
          <w:b/>
          <w:i/>
          <w:u w:val="single"/>
        </w:rPr>
        <w:t>Proposal 7:</w:t>
      </w:r>
      <w:r w:rsidRPr="00D80DE5">
        <w:rPr>
          <w:rFonts w:ascii="Times New Roman" w:hAnsi="Times New Roman" w:cs="Times New Roman"/>
          <w:i/>
        </w:rPr>
        <w:t xml:space="preserve"> </w:t>
      </w:r>
      <w:r>
        <w:rPr>
          <w:rFonts w:ascii="Times New Roman" w:hAnsi="Times New Roman" w:cs="Times New Roman"/>
          <w:i/>
        </w:rPr>
        <w:t>NR V2X sidelink supports short PSFCH format</w:t>
      </w:r>
      <w:r w:rsidR="00514539">
        <w:rPr>
          <w:rFonts w:ascii="Times New Roman" w:hAnsi="Times New Roman" w:cs="Times New Roman"/>
          <w:i/>
        </w:rPr>
        <w:t xml:space="preserve"> </w:t>
      </w:r>
      <w:r>
        <w:rPr>
          <w:rFonts w:ascii="Times New Roman" w:hAnsi="Times New Roman" w:cs="Times New Roman"/>
          <w:i/>
        </w:rPr>
        <w:t>with NR PUCCH format 0 as the baseline.</w:t>
      </w:r>
    </w:p>
    <w:p w14:paraId="1E4E23CE" w14:textId="77777777" w:rsidR="0072006A" w:rsidRDefault="0072006A" w:rsidP="0072006A">
      <w:pPr>
        <w:jc w:val="both"/>
        <w:rPr>
          <w:rFonts w:ascii="Times New Roman" w:hAnsi="Times New Roman" w:cs="Times New Roman"/>
        </w:rPr>
      </w:pPr>
      <w:r w:rsidRPr="00201D26">
        <w:rPr>
          <w:rFonts w:ascii="Times New Roman" w:hAnsi="Times New Roman" w:cs="Times New Roman"/>
        </w:rPr>
        <w:t xml:space="preserve">Comparing with short PSFCH format (e.g., like NR PUCCH format 0), long PSFCH format (e.g., like NR PUCCH format 1) is beneficial for sidelink feedback coverage extension. </w:t>
      </w:r>
      <w:r>
        <w:rPr>
          <w:rFonts w:ascii="Times New Roman" w:hAnsi="Times New Roman" w:cs="Times New Roman"/>
        </w:rPr>
        <w:t xml:space="preserve">It also has higher user multiplexing capability which is useful for sidelink groupcast using the HARQ ACK/NACK feedback scheme. </w:t>
      </w:r>
    </w:p>
    <w:p w14:paraId="6741835E" w14:textId="54B0E8EC" w:rsidR="0072006A" w:rsidRDefault="0072006A" w:rsidP="0072006A">
      <w:pPr>
        <w:jc w:val="both"/>
        <w:rPr>
          <w:rFonts w:ascii="Times New Roman" w:hAnsi="Times New Roman" w:cs="Times New Roman"/>
        </w:rPr>
      </w:pPr>
      <w:r>
        <w:rPr>
          <w:rFonts w:ascii="Times New Roman" w:hAnsi="Times New Roman" w:cs="Times New Roman"/>
        </w:rPr>
        <w:t>Suppose the sequence-based HARQ feedback as in NR PUCCH format 0 is used for PSFCH (i.e., short PSFCH format). Then, a total of 12 sequences with different cyclic shifts are used in a PSFCH resource, which is of 1 PRB in frequency. Each receiver UE may use 4 sequences for its 2-bit HARQ ACK/NACK information. This implies a PSFCH resource can be multiplexed by 3 receiver UEs. For sidelink group communication with a large group size (e.g., larger than 3), more than one PSFCH resource will be used. These PSFCH resources can be FDM-ed within a sub-channel. A small configured sub-channel size restrict</w:t>
      </w:r>
      <w:r w:rsidR="00B84089">
        <w:rPr>
          <w:rFonts w:ascii="Times New Roman" w:hAnsi="Times New Roman" w:cs="Times New Roman"/>
        </w:rPr>
        <w:t>s</w:t>
      </w:r>
      <w:r>
        <w:rPr>
          <w:rFonts w:ascii="Times New Roman" w:hAnsi="Times New Roman" w:cs="Times New Roman"/>
        </w:rPr>
        <w:t xml:space="preserve"> the total number of PSFCH resources within a sub-channel, and subsequently restrict</w:t>
      </w:r>
      <w:r w:rsidR="00B84089">
        <w:rPr>
          <w:rFonts w:ascii="Times New Roman" w:hAnsi="Times New Roman" w:cs="Times New Roman"/>
        </w:rPr>
        <w:t>s</w:t>
      </w:r>
      <w:r>
        <w:rPr>
          <w:rFonts w:ascii="Times New Roman" w:hAnsi="Times New Roman" w:cs="Times New Roman"/>
        </w:rPr>
        <w:t xml:space="preserve"> the total number of receiver UEs which can feedback HARQ ACK/NACK in sidelink groupcast. On the other hand, if the sequence-based HARQ feedback as in NR PUCCH format 1 is used for PSFCH (i.e., long PSFCH format), then the user multiplexing capability is increased due to the time domain orthogonal cover code. This </w:t>
      </w:r>
      <w:r w:rsidR="00B84089">
        <w:rPr>
          <w:rFonts w:ascii="Times New Roman" w:hAnsi="Times New Roman" w:cs="Times New Roman"/>
        </w:rPr>
        <w:t>allows</w:t>
      </w:r>
      <w:r>
        <w:rPr>
          <w:rFonts w:ascii="Times New Roman" w:hAnsi="Times New Roman" w:cs="Times New Roman"/>
        </w:rPr>
        <w:t xml:space="preserve"> the HARQ ACK/NACK feedback from all receiver UEs in sidelink groupcast.</w:t>
      </w:r>
    </w:p>
    <w:p w14:paraId="575992FA" w14:textId="56023150" w:rsidR="0072006A" w:rsidRPr="00D80DE5" w:rsidRDefault="0072006A" w:rsidP="0072006A">
      <w:pPr>
        <w:jc w:val="both"/>
        <w:rPr>
          <w:rFonts w:ascii="Times New Roman" w:hAnsi="Times New Roman" w:cs="Times New Roman"/>
          <w:lang w:val="en-GB"/>
        </w:rPr>
      </w:pPr>
      <w:r>
        <w:rPr>
          <w:rFonts w:ascii="Times New Roman" w:hAnsi="Times New Roman" w:cs="Times New Roman"/>
          <w:lang w:val="en-GB"/>
        </w:rPr>
        <w:t xml:space="preserve">For long PSFCH format (i.e., more than 2 OFDM symbols), the PSFCH resources can be FDM-ed with </w:t>
      </w:r>
      <w:r w:rsidRPr="00D80DE5">
        <w:rPr>
          <w:rFonts w:ascii="Times New Roman" w:hAnsi="Times New Roman" w:cs="Times New Roman"/>
          <w:lang w:val="en-GB"/>
        </w:rPr>
        <w:t xml:space="preserve">the PSCCH/PSSCH resources. The disadvantage of the FDM option is that some </w:t>
      </w:r>
      <w:r>
        <w:rPr>
          <w:rFonts w:ascii="Times New Roman" w:hAnsi="Times New Roman" w:cs="Times New Roman"/>
          <w:lang w:val="en-GB"/>
        </w:rPr>
        <w:t>additional</w:t>
      </w:r>
      <w:r w:rsidRPr="00D80DE5">
        <w:rPr>
          <w:rFonts w:ascii="Times New Roman" w:hAnsi="Times New Roman" w:cs="Times New Roman"/>
          <w:lang w:val="en-GB"/>
        </w:rPr>
        <w:t xml:space="preserve"> frequency resources are allocated to PSFCH</w:t>
      </w:r>
      <w:r>
        <w:rPr>
          <w:rFonts w:ascii="Times New Roman" w:hAnsi="Times New Roman" w:cs="Times New Roman"/>
          <w:lang w:val="en-GB"/>
        </w:rPr>
        <w:t xml:space="preserve">. These additional frequency resources may not be fully utilized due to a </w:t>
      </w:r>
      <w:r w:rsidRPr="00D80DE5">
        <w:rPr>
          <w:rFonts w:ascii="Times New Roman" w:hAnsi="Times New Roman" w:cs="Times New Roman"/>
          <w:lang w:val="en-GB"/>
        </w:rPr>
        <w:t xml:space="preserve">limited number of </w:t>
      </w:r>
      <w:r>
        <w:rPr>
          <w:rFonts w:ascii="Times New Roman" w:hAnsi="Times New Roman" w:cs="Times New Roman"/>
          <w:lang w:val="en-GB"/>
        </w:rPr>
        <w:t>HARQ feedback</w:t>
      </w:r>
      <w:r w:rsidRPr="00D80DE5">
        <w:rPr>
          <w:rFonts w:ascii="Times New Roman" w:hAnsi="Times New Roman" w:cs="Times New Roman"/>
          <w:lang w:val="en-GB"/>
        </w:rPr>
        <w:t xml:space="preserve">. </w:t>
      </w:r>
      <w:r>
        <w:rPr>
          <w:rFonts w:ascii="Times New Roman" w:hAnsi="Times New Roman" w:cs="Times New Roman"/>
          <w:lang w:val="en-GB"/>
        </w:rPr>
        <w:t xml:space="preserve">One </w:t>
      </w:r>
      <w:r w:rsidRPr="00D80DE5">
        <w:rPr>
          <w:rFonts w:ascii="Times New Roman" w:hAnsi="Times New Roman" w:cs="Times New Roman"/>
          <w:lang w:val="en-GB"/>
        </w:rPr>
        <w:t xml:space="preserve">advantage of the FDM option is </w:t>
      </w:r>
      <w:r>
        <w:rPr>
          <w:rFonts w:ascii="Times New Roman" w:hAnsi="Times New Roman" w:cs="Times New Roman"/>
          <w:lang w:val="en-GB"/>
        </w:rPr>
        <w:t xml:space="preserve">that it </w:t>
      </w:r>
      <w:r w:rsidRPr="00D80DE5">
        <w:rPr>
          <w:rFonts w:ascii="Times New Roman" w:hAnsi="Times New Roman" w:cs="Times New Roman"/>
          <w:lang w:val="en-GB"/>
        </w:rPr>
        <w:t xml:space="preserve">provides more flexibilities on the HARQ feedback timing, as the HARQ feedback does not have to be at the end of a slot. </w:t>
      </w:r>
      <w:r>
        <w:rPr>
          <w:rFonts w:ascii="Times New Roman" w:hAnsi="Times New Roman" w:cs="Times New Roman"/>
          <w:lang w:val="en-GB"/>
        </w:rPr>
        <w:t>Also,</w:t>
      </w:r>
      <w:r w:rsidRPr="00D80DE5">
        <w:rPr>
          <w:rFonts w:ascii="Times New Roman" w:hAnsi="Times New Roman" w:cs="Times New Roman"/>
          <w:lang w:val="en-GB"/>
        </w:rPr>
        <w:t xml:space="preserve"> </w:t>
      </w:r>
      <w:r>
        <w:rPr>
          <w:rFonts w:ascii="Times New Roman" w:hAnsi="Times New Roman" w:cs="Times New Roman"/>
          <w:lang w:val="en-GB"/>
        </w:rPr>
        <w:t xml:space="preserve">the </w:t>
      </w:r>
      <w:r w:rsidRPr="00D80DE5">
        <w:rPr>
          <w:rFonts w:ascii="Times New Roman" w:hAnsi="Times New Roman" w:cs="Times New Roman"/>
          <w:lang w:val="en-GB"/>
        </w:rPr>
        <w:t xml:space="preserve">frequency resources allocated for PSFCH may be </w:t>
      </w:r>
      <w:r>
        <w:rPr>
          <w:rFonts w:ascii="Times New Roman" w:hAnsi="Times New Roman" w:cs="Times New Roman"/>
          <w:lang w:val="en-GB"/>
        </w:rPr>
        <w:t>share</w:t>
      </w:r>
      <w:r w:rsidRPr="00D80DE5">
        <w:rPr>
          <w:rFonts w:ascii="Times New Roman" w:hAnsi="Times New Roman" w:cs="Times New Roman"/>
          <w:lang w:val="en-GB"/>
        </w:rPr>
        <w:t xml:space="preserve">d by </w:t>
      </w:r>
      <w:r>
        <w:rPr>
          <w:rFonts w:ascii="Times New Roman" w:hAnsi="Times New Roman" w:cs="Times New Roman"/>
          <w:lang w:val="en-GB"/>
        </w:rPr>
        <w:t>standalone PSCCH</w:t>
      </w:r>
      <w:r w:rsidRPr="00D80DE5">
        <w:rPr>
          <w:rFonts w:ascii="Times New Roman" w:hAnsi="Times New Roman" w:cs="Times New Roman"/>
          <w:lang w:val="en-GB"/>
        </w:rPr>
        <w:t xml:space="preserve"> (e.g., </w:t>
      </w:r>
      <w:r>
        <w:rPr>
          <w:rFonts w:ascii="Times New Roman" w:hAnsi="Times New Roman" w:cs="Times New Roman"/>
          <w:lang w:val="en-GB"/>
        </w:rPr>
        <w:t xml:space="preserve">for </w:t>
      </w:r>
      <w:r w:rsidRPr="00D80DE5">
        <w:rPr>
          <w:rFonts w:ascii="Times New Roman" w:hAnsi="Times New Roman" w:cs="Times New Roman"/>
          <w:lang w:val="en-GB"/>
        </w:rPr>
        <w:t>pre-emption</w:t>
      </w:r>
      <w:r>
        <w:rPr>
          <w:rFonts w:ascii="Times New Roman" w:hAnsi="Times New Roman" w:cs="Times New Roman"/>
          <w:lang w:val="en-GB"/>
        </w:rPr>
        <w:t xml:space="preserve"> or</w:t>
      </w:r>
      <w:r w:rsidRPr="00D80DE5">
        <w:rPr>
          <w:rFonts w:ascii="Times New Roman" w:hAnsi="Times New Roman" w:cs="Times New Roman"/>
          <w:lang w:val="en-GB"/>
        </w:rPr>
        <w:t xml:space="preserve"> resource booking) </w:t>
      </w:r>
      <w:bookmarkStart w:id="7" w:name="_Hlk4531426"/>
      <w:r w:rsidRPr="00D80DE5">
        <w:rPr>
          <w:rFonts w:ascii="Times New Roman" w:hAnsi="Times New Roman" w:cs="Times New Roman"/>
          <w:lang w:val="en-GB"/>
        </w:rPr>
        <w:t>to achieve high resource usage efficienc</w:t>
      </w:r>
      <w:r>
        <w:rPr>
          <w:rFonts w:ascii="Times New Roman" w:hAnsi="Times New Roman" w:cs="Times New Roman"/>
          <w:lang w:val="en-GB"/>
        </w:rPr>
        <w:t>y</w:t>
      </w:r>
      <w:bookmarkEnd w:id="7"/>
      <w:r>
        <w:rPr>
          <w:rFonts w:ascii="Times New Roman" w:hAnsi="Times New Roman" w:cs="Times New Roman"/>
          <w:lang w:val="en-GB"/>
        </w:rPr>
        <w:t xml:space="preserve">, since each of PSFCH or standalone PSCCH may occupy small frequency resources (e.g., 1 PRB). </w:t>
      </w:r>
      <w:r>
        <w:rPr>
          <w:rFonts w:ascii="Times New Roman" w:hAnsi="Times New Roman" w:cs="Times New Roman"/>
        </w:rPr>
        <w:t xml:space="preserve">More details of standalone PSFCH are </w:t>
      </w:r>
      <w:r w:rsidR="00B84089">
        <w:rPr>
          <w:rFonts w:ascii="Times New Roman" w:hAnsi="Times New Roman" w:cs="Times New Roman"/>
        </w:rPr>
        <w:t>provided</w:t>
      </w:r>
      <w:r>
        <w:rPr>
          <w:rFonts w:ascii="Times New Roman" w:hAnsi="Times New Roman" w:cs="Times New Roman"/>
        </w:rPr>
        <w:t xml:space="preserve"> in our companion contribution </w:t>
      </w:r>
      <w:r>
        <w:rPr>
          <w:rFonts w:ascii="Times New Roman" w:hAnsi="Times New Roman" w:cs="Times New Roman"/>
        </w:rPr>
        <w:fldChar w:fldCharType="begin"/>
      </w:r>
      <w:r>
        <w:rPr>
          <w:rFonts w:ascii="Times New Roman" w:hAnsi="Times New Roman" w:cs="Times New Roman"/>
        </w:rPr>
        <w:instrText xml:space="preserve"> REF _Ref4139472 \r \h </w:instrText>
      </w:r>
      <w:r>
        <w:rPr>
          <w:rFonts w:ascii="Times New Roman" w:hAnsi="Times New Roman" w:cs="Times New Roman"/>
        </w:rPr>
      </w:r>
      <w:r>
        <w:rPr>
          <w:rFonts w:ascii="Times New Roman" w:hAnsi="Times New Roman" w:cs="Times New Roman"/>
        </w:rPr>
        <w:fldChar w:fldCharType="separate"/>
      </w:r>
      <w:r w:rsidR="00B84089">
        <w:rPr>
          <w:rFonts w:ascii="Times New Roman" w:hAnsi="Times New Roman" w:cs="Times New Roman"/>
        </w:rPr>
        <w:t>[10]</w: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lang w:val="en-GB"/>
        </w:rPr>
        <w:t xml:space="preserve"> </w:t>
      </w:r>
    </w:p>
    <w:p w14:paraId="07B77947" w14:textId="73F2EF17" w:rsidR="00FD080A" w:rsidRDefault="00FD080A" w:rsidP="00FD080A">
      <w:pPr>
        <w:jc w:val="both"/>
        <w:rPr>
          <w:rFonts w:ascii="Times New Roman" w:hAnsi="Times New Roman" w:cs="Times New Roman"/>
          <w:i/>
        </w:rPr>
      </w:pPr>
      <w:bookmarkStart w:id="8" w:name="_Hlk534989502"/>
      <w:r w:rsidRPr="00514539">
        <w:rPr>
          <w:rFonts w:ascii="Times New Roman" w:hAnsi="Times New Roman" w:cs="Times New Roman"/>
          <w:b/>
          <w:i/>
          <w:u w:val="single"/>
        </w:rPr>
        <w:t>Proposal 8:</w:t>
      </w:r>
      <w:r w:rsidRPr="00D80DE5">
        <w:rPr>
          <w:rFonts w:ascii="Times New Roman" w:hAnsi="Times New Roman" w:cs="Times New Roman"/>
          <w:i/>
        </w:rPr>
        <w:t xml:space="preserve"> </w:t>
      </w:r>
      <w:r>
        <w:rPr>
          <w:rFonts w:ascii="Times New Roman" w:hAnsi="Times New Roman" w:cs="Times New Roman"/>
          <w:i/>
        </w:rPr>
        <w:t xml:space="preserve">NR V2X sidelink supports long PSFCH format, with NR PUCCH format 1 as the baseline. NR V2X supports </w:t>
      </w:r>
      <w:r w:rsidRPr="00D80DE5">
        <w:rPr>
          <w:rFonts w:ascii="Times New Roman" w:hAnsi="Times New Roman" w:cs="Times New Roman"/>
          <w:i/>
        </w:rPr>
        <w:t xml:space="preserve">PSFCH resources </w:t>
      </w:r>
      <w:r>
        <w:rPr>
          <w:rFonts w:ascii="Times New Roman" w:hAnsi="Times New Roman" w:cs="Times New Roman"/>
          <w:i/>
        </w:rPr>
        <w:t>FDM-ed with</w:t>
      </w:r>
      <w:r w:rsidRPr="00D80DE5">
        <w:rPr>
          <w:rFonts w:ascii="Times New Roman" w:hAnsi="Times New Roman" w:cs="Times New Roman"/>
          <w:i/>
        </w:rPr>
        <w:t xml:space="preserve"> PSCCH/PSSCH resources.</w:t>
      </w:r>
    </w:p>
    <w:p w14:paraId="3C8BFAA8" w14:textId="063E9EF6" w:rsidR="0072006A" w:rsidRPr="0072006A" w:rsidRDefault="0072006A" w:rsidP="0072006A">
      <w:pPr>
        <w:jc w:val="both"/>
        <w:rPr>
          <w:rFonts w:ascii="Times New Roman" w:hAnsi="Times New Roman" w:cs="Times New Roman"/>
        </w:rPr>
      </w:pPr>
      <w:r w:rsidRPr="00201D26">
        <w:rPr>
          <w:rFonts w:ascii="Times New Roman" w:hAnsi="Times New Roman" w:cs="Times New Roman"/>
        </w:rPr>
        <w:t>For sidelink groupcast using the HARQ</w:t>
      </w:r>
      <w:r>
        <w:rPr>
          <w:rFonts w:ascii="Times New Roman" w:hAnsi="Times New Roman" w:cs="Times New Roman"/>
        </w:rPr>
        <w:t xml:space="preserve"> </w:t>
      </w:r>
      <w:r w:rsidRPr="00201D26">
        <w:rPr>
          <w:rFonts w:ascii="Times New Roman" w:hAnsi="Times New Roman" w:cs="Times New Roman"/>
        </w:rPr>
        <w:t xml:space="preserve">ACK/NACK feedback scheme, the feedback resource sharing among multiple receiver UEs is important for efficient spectrum utilization and timely HARQ feedback reception. </w:t>
      </w:r>
    </w:p>
    <w:p w14:paraId="7D45BE21" w14:textId="25C2CB18" w:rsidR="0052256D" w:rsidRDefault="0072006A" w:rsidP="000500FE">
      <w:pPr>
        <w:jc w:val="both"/>
        <w:rPr>
          <w:rFonts w:ascii="Times New Roman" w:hAnsi="Times New Roman" w:cs="Times New Roman"/>
          <w:i/>
        </w:rPr>
      </w:pPr>
      <w:r w:rsidRPr="00514539">
        <w:rPr>
          <w:rFonts w:ascii="Times New Roman" w:hAnsi="Times New Roman" w:cs="Times New Roman"/>
          <w:b/>
          <w:i/>
          <w:u w:val="single"/>
        </w:rPr>
        <w:t xml:space="preserve">Proposal </w:t>
      </w:r>
      <w:r w:rsidR="00FD080A" w:rsidRPr="00514539">
        <w:rPr>
          <w:rFonts w:ascii="Times New Roman" w:hAnsi="Times New Roman" w:cs="Times New Roman"/>
          <w:b/>
          <w:i/>
          <w:u w:val="single"/>
        </w:rPr>
        <w:t>9</w:t>
      </w:r>
      <w:r w:rsidRPr="00514539">
        <w:rPr>
          <w:rFonts w:ascii="Times New Roman" w:hAnsi="Times New Roman" w:cs="Times New Roman"/>
          <w:b/>
          <w:i/>
          <w:u w:val="single"/>
        </w:rPr>
        <w:t>:</w:t>
      </w:r>
      <w:r w:rsidRPr="00201D26">
        <w:rPr>
          <w:rFonts w:ascii="Times New Roman" w:hAnsi="Times New Roman" w:cs="Times New Roman"/>
          <w:i/>
        </w:rPr>
        <w:t xml:space="preserve"> The </w:t>
      </w:r>
      <w:r>
        <w:rPr>
          <w:rFonts w:ascii="Times New Roman" w:hAnsi="Times New Roman" w:cs="Times New Roman"/>
          <w:i/>
        </w:rPr>
        <w:t>PSFCH</w:t>
      </w:r>
      <w:r w:rsidRPr="00201D26">
        <w:rPr>
          <w:rFonts w:ascii="Times New Roman" w:hAnsi="Times New Roman" w:cs="Times New Roman"/>
          <w:i/>
        </w:rPr>
        <w:t xml:space="preserve"> resource sharing </w:t>
      </w:r>
      <w:r>
        <w:rPr>
          <w:rFonts w:ascii="Times New Roman" w:hAnsi="Times New Roman" w:cs="Times New Roman"/>
          <w:i/>
        </w:rPr>
        <w:t xml:space="preserve">among multiple receiver UEs in </w:t>
      </w:r>
      <w:r w:rsidRPr="00201D26">
        <w:rPr>
          <w:rFonts w:ascii="Times New Roman" w:hAnsi="Times New Roman" w:cs="Times New Roman"/>
          <w:i/>
        </w:rPr>
        <w:t>NR V2X sidelink groupcast should be s</w:t>
      </w:r>
      <w:r>
        <w:rPr>
          <w:rFonts w:ascii="Times New Roman" w:hAnsi="Times New Roman" w:cs="Times New Roman"/>
          <w:i/>
        </w:rPr>
        <w:t>upported</w:t>
      </w:r>
      <w:r w:rsidRPr="00201D26">
        <w:rPr>
          <w:rFonts w:ascii="Times New Roman" w:hAnsi="Times New Roman" w:cs="Times New Roman"/>
          <w:i/>
        </w:rPr>
        <w:t>.</w:t>
      </w:r>
      <w:r w:rsidRPr="00D80DE5">
        <w:rPr>
          <w:rFonts w:ascii="Times New Roman" w:hAnsi="Times New Roman" w:cs="Times New Roman"/>
          <w:i/>
        </w:rPr>
        <w:t xml:space="preserve"> </w:t>
      </w:r>
      <w:bookmarkEnd w:id="8"/>
    </w:p>
    <w:p w14:paraId="693F6BBF" w14:textId="77777777" w:rsidR="0072006A" w:rsidRPr="00514539" w:rsidRDefault="0072006A" w:rsidP="000500FE">
      <w:pPr>
        <w:jc w:val="both"/>
        <w:rPr>
          <w:rFonts w:ascii="Times New Roman" w:hAnsi="Times New Roman" w:cs="Times New Roman"/>
        </w:rPr>
      </w:pPr>
    </w:p>
    <w:p w14:paraId="7FC98351" w14:textId="65257EE2" w:rsidR="005C3F85" w:rsidRPr="00D80008" w:rsidRDefault="006E7E11" w:rsidP="005C3F85">
      <w:pPr>
        <w:pStyle w:val="Heading2"/>
        <w:ind w:left="720" w:hanging="720"/>
        <w:rPr>
          <w:rFonts w:ascii="Times New Roman" w:hAnsi="Times New Roman"/>
          <w:sz w:val="28"/>
        </w:rPr>
      </w:pPr>
      <w:r w:rsidRPr="00D80008">
        <w:rPr>
          <w:rFonts w:ascii="Times New Roman" w:hAnsi="Times New Roman"/>
          <w:sz w:val="28"/>
        </w:rPr>
        <w:lastRenderedPageBreak/>
        <w:t>2</w:t>
      </w:r>
      <w:r w:rsidR="005C3F85" w:rsidRPr="00D80008">
        <w:rPr>
          <w:rFonts w:ascii="Times New Roman" w:hAnsi="Times New Roman"/>
          <w:sz w:val="28"/>
        </w:rPr>
        <w:t>-stage SCI</w:t>
      </w:r>
      <w:r w:rsidRPr="00D80008">
        <w:rPr>
          <w:rFonts w:ascii="Times New Roman" w:hAnsi="Times New Roman"/>
          <w:sz w:val="28"/>
        </w:rPr>
        <w:t xml:space="preserve"> for NR V2X</w:t>
      </w:r>
    </w:p>
    <w:p w14:paraId="3D959D14" w14:textId="199E6891" w:rsidR="0064512F" w:rsidRDefault="0064512F" w:rsidP="0064512F">
      <w:pPr>
        <w:jc w:val="both"/>
        <w:rPr>
          <w:rFonts w:ascii="Times New Roman" w:hAnsi="Times New Roman" w:cs="Times New Roman"/>
        </w:rPr>
      </w:pPr>
      <w:r>
        <w:rPr>
          <w:rFonts w:ascii="Times New Roman" w:hAnsi="Times New Roman" w:cs="Times New Roman"/>
        </w:rPr>
        <w:t xml:space="preserve">Unlike LTE V2X which only supports sidelink broadcast, the NR V2X supports sidelink broadcast, groupcast and unicast. The sidelink control information for groupcast and unicast is different from the sidelink control information for broadcast. For example, to support HARQ combining in sidelink unicast or groupcast, the HARQ process </w:t>
      </w:r>
      <w:r w:rsidR="0085465D">
        <w:rPr>
          <w:rFonts w:ascii="Times New Roman" w:hAnsi="Times New Roman" w:cs="Times New Roman"/>
        </w:rPr>
        <w:t>ID</w:t>
      </w:r>
      <w:r>
        <w:rPr>
          <w:rFonts w:ascii="Times New Roman" w:hAnsi="Times New Roman" w:cs="Times New Roman"/>
        </w:rPr>
        <w:t>, new data indicator, redundancy version</w:t>
      </w:r>
      <w:r w:rsidR="00CB639A">
        <w:rPr>
          <w:rFonts w:ascii="Times New Roman" w:hAnsi="Times New Roman" w:cs="Times New Roman"/>
        </w:rPr>
        <w:t xml:space="preserve"> and</w:t>
      </w:r>
      <w:r w:rsidR="00B84089">
        <w:rPr>
          <w:rFonts w:ascii="Times New Roman" w:hAnsi="Times New Roman" w:cs="Times New Roman"/>
        </w:rPr>
        <w:t xml:space="preserve"> layer 1</w:t>
      </w:r>
      <w:r w:rsidR="00CB639A">
        <w:rPr>
          <w:rFonts w:ascii="Times New Roman" w:hAnsi="Times New Roman" w:cs="Times New Roman"/>
        </w:rPr>
        <w:t xml:space="preserve"> source ID</w:t>
      </w:r>
      <w:r>
        <w:rPr>
          <w:rFonts w:ascii="Times New Roman" w:hAnsi="Times New Roman" w:cs="Times New Roman"/>
        </w:rPr>
        <w:t xml:space="preserve"> should be contained in SCI. This set of information does not have to be contained in the SCI associated with sidelink broadcast. </w:t>
      </w:r>
      <w:r w:rsidR="00CB639A">
        <w:rPr>
          <w:rFonts w:ascii="Times New Roman" w:hAnsi="Times New Roman" w:cs="Times New Roman"/>
        </w:rPr>
        <w:t xml:space="preserve">More details </w:t>
      </w:r>
      <w:r>
        <w:rPr>
          <w:rFonts w:ascii="Times New Roman" w:hAnsi="Times New Roman" w:cs="Times New Roman"/>
        </w:rPr>
        <w:t>are discussed in our companion contribution</w:t>
      </w:r>
      <w:r w:rsidR="00B665B8">
        <w:rPr>
          <w:rFonts w:ascii="Times New Roman" w:hAnsi="Times New Roman" w:cs="Times New Roman"/>
        </w:rPr>
        <w:t xml:space="preserve"> </w:t>
      </w:r>
      <w:r w:rsidR="00B665B8">
        <w:rPr>
          <w:rFonts w:ascii="Times New Roman" w:hAnsi="Times New Roman" w:cs="Times New Roman"/>
        </w:rPr>
        <w:fldChar w:fldCharType="begin"/>
      </w:r>
      <w:r w:rsidR="00B665B8">
        <w:rPr>
          <w:rFonts w:ascii="Times New Roman" w:hAnsi="Times New Roman" w:cs="Times New Roman"/>
        </w:rPr>
        <w:instrText xml:space="preserve"> REF _Ref534971358 \n \h </w:instrText>
      </w:r>
      <w:r w:rsidR="00B665B8">
        <w:rPr>
          <w:rFonts w:ascii="Times New Roman" w:hAnsi="Times New Roman" w:cs="Times New Roman"/>
        </w:rPr>
      </w:r>
      <w:r w:rsidR="00B665B8">
        <w:rPr>
          <w:rFonts w:ascii="Times New Roman" w:hAnsi="Times New Roman" w:cs="Times New Roman"/>
        </w:rPr>
        <w:fldChar w:fldCharType="separate"/>
      </w:r>
      <w:r w:rsidR="00B84089">
        <w:rPr>
          <w:rFonts w:ascii="Times New Roman" w:hAnsi="Times New Roman" w:cs="Times New Roman"/>
        </w:rPr>
        <w:t>[9]</w:t>
      </w:r>
      <w:r w:rsidR="00B665B8">
        <w:rPr>
          <w:rFonts w:ascii="Times New Roman" w:hAnsi="Times New Roman" w:cs="Times New Roman"/>
        </w:rPr>
        <w:fldChar w:fldCharType="end"/>
      </w:r>
      <w:r>
        <w:rPr>
          <w:rFonts w:ascii="Times New Roman" w:hAnsi="Times New Roman" w:cs="Times New Roman"/>
        </w:rPr>
        <w:t>. In general, it is expected that less sidelink control information is needed for sidelink broadcast than for sidelink unicast or groupcast</w:t>
      </w:r>
      <w:r w:rsidR="008471AC">
        <w:rPr>
          <w:rFonts w:ascii="Times New Roman" w:hAnsi="Times New Roman" w:cs="Times New Roman"/>
        </w:rPr>
        <w:t>.</w:t>
      </w:r>
    </w:p>
    <w:p w14:paraId="2FB7EC85" w14:textId="442E8ED9" w:rsidR="0064512F" w:rsidRDefault="0064512F" w:rsidP="0064512F">
      <w:pPr>
        <w:jc w:val="both"/>
        <w:rPr>
          <w:rFonts w:ascii="Times New Roman" w:hAnsi="Times New Roman" w:cs="Times New Roman"/>
        </w:rPr>
      </w:pPr>
      <w:r>
        <w:rPr>
          <w:rFonts w:ascii="Times New Roman" w:hAnsi="Times New Roman" w:cs="Times New Roman"/>
        </w:rPr>
        <w:t xml:space="preserve">If a </w:t>
      </w:r>
      <w:r w:rsidR="00A1585F">
        <w:rPr>
          <w:rFonts w:ascii="Times New Roman" w:hAnsi="Times New Roman" w:cs="Times New Roman"/>
        </w:rPr>
        <w:t>single</w:t>
      </w:r>
      <w:r>
        <w:rPr>
          <w:rFonts w:ascii="Times New Roman" w:hAnsi="Times New Roman" w:cs="Times New Roman"/>
        </w:rPr>
        <w:t xml:space="preserve"> SCI format is used for sidelink broadcast, groupcast and unicast, then the sidelink broadcast does not take advantage of the potential coding gain, and hence </w:t>
      </w:r>
      <w:r w:rsidR="00A1585F">
        <w:rPr>
          <w:rFonts w:ascii="Times New Roman" w:hAnsi="Times New Roman" w:cs="Times New Roman"/>
        </w:rPr>
        <w:t xml:space="preserve">resulting in reduced </w:t>
      </w:r>
      <w:r>
        <w:rPr>
          <w:rFonts w:ascii="Times New Roman" w:hAnsi="Times New Roman" w:cs="Times New Roman"/>
        </w:rPr>
        <w:t xml:space="preserve">SCI transmission reliability. </w:t>
      </w:r>
    </w:p>
    <w:p w14:paraId="3DF98581" w14:textId="370B25C6" w:rsidR="0064512F" w:rsidRDefault="0064512F" w:rsidP="0064512F">
      <w:pPr>
        <w:jc w:val="both"/>
        <w:rPr>
          <w:rFonts w:ascii="Times New Roman" w:hAnsi="Times New Roman" w:cs="Times New Roman"/>
        </w:rPr>
      </w:pPr>
      <w:r>
        <w:rPr>
          <w:rFonts w:ascii="Times New Roman" w:hAnsi="Times New Roman" w:cs="Times New Roman"/>
        </w:rPr>
        <w:t xml:space="preserve">Alternatively, multiple SCI formats </w:t>
      </w:r>
      <w:r w:rsidR="00D7383F">
        <w:rPr>
          <w:rFonts w:ascii="Times New Roman" w:hAnsi="Times New Roman" w:cs="Times New Roman"/>
        </w:rPr>
        <w:t>may</w:t>
      </w:r>
      <w:r>
        <w:rPr>
          <w:rFonts w:ascii="Times New Roman" w:hAnsi="Times New Roman" w:cs="Times New Roman"/>
        </w:rPr>
        <w:t xml:space="preserve"> be designed for different traffic types. However, this increases the SCI decoding complexity</w:t>
      </w:r>
      <w:r w:rsidR="00B84089">
        <w:rPr>
          <w:rFonts w:ascii="Times New Roman" w:hAnsi="Times New Roman" w:cs="Times New Roman"/>
        </w:rPr>
        <w:t xml:space="preserve"> if these SCI formats have different payload sizes</w:t>
      </w:r>
      <w:r>
        <w:rPr>
          <w:rFonts w:ascii="Times New Roman" w:hAnsi="Times New Roman" w:cs="Times New Roman"/>
        </w:rPr>
        <w:t xml:space="preserve">. The SCI decoding complexity is further increased, in case multiple aggregation levels for PSCCH are supported for reliable SCI transmission </w:t>
      </w:r>
      <w:r w:rsidR="00A1585F">
        <w:rPr>
          <w:rFonts w:ascii="Times New Roman" w:hAnsi="Times New Roman" w:cs="Times New Roman"/>
        </w:rPr>
        <w:t>in</w:t>
      </w:r>
      <w:r>
        <w:rPr>
          <w:rFonts w:ascii="Times New Roman" w:hAnsi="Times New Roman" w:cs="Times New Roman"/>
        </w:rPr>
        <w:t xml:space="preserve"> various channel conditions.</w:t>
      </w:r>
    </w:p>
    <w:p w14:paraId="305956B7" w14:textId="3A15357D" w:rsidR="00A36813" w:rsidRDefault="0064512F" w:rsidP="0064512F">
      <w:pPr>
        <w:jc w:val="both"/>
        <w:rPr>
          <w:rFonts w:ascii="Times New Roman" w:hAnsi="Times New Roman" w:cs="Times New Roman"/>
        </w:rPr>
      </w:pPr>
      <w:r>
        <w:rPr>
          <w:rFonts w:ascii="Times New Roman" w:hAnsi="Times New Roman" w:cs="Times New Roman"/>
        </w:rPr>
        <w:t>The contents of SCI c</w:t>
      </w:r>
      <w:r w:rsidR="00B84089">
        <w:rPr>
          <w:rFonts w:ascii="Times New Roman" w:hAnsi="Times New Roman" w:cs="Times New Roman"/>
        </w:rPr>
        <w:t>an</w:t>
      </w:r>
      <w:r>
        <w:rPr>
          <w:rFonts w:ascii="Times New Roman" w:hAnsi="Times New Roman" w:cs="Times New Roman"/>
        </w:rPr>
        <w:t xml:space="preserve"> be categorized to two parts</w:t>
      </w:r>
      <w:r w:rsidR="00E638FF">
        <w:rPr>
          <w:rFonts w:ascii="Times New Roman" w:hAnsi="Times New Roman" w:cs="Times New Roman"/>
        </w:rPr>
        <w:t xml:space="preserve"> or two stage</w:t>
      </w:r>
      <w:r w:rsidR="008B1CAC">
        <w:rPr>
          <w:rFonts w:ascii="Times New Roman" w:hAnsi="Times New Roman" w:cs="Times New Roman"/>
        </w:rPr>
        <w:t>s</w:t>
      </w:r>
      <w:r>
        <w:rPr>
          <w:rFonts w:ascii="Times New Roman" w:hAnsi="Times New Roman" w:cs="Times New Roman"/>
        </w:rPr>
        <w:t>. The SCI part 1</w:t>
      </w:r>
      <w:r w:rsidR="00DE34CF">
        <w:rPr>
          <w:rFonts w:ascii="Times New Roman" w:hAnsi="Times New Roman" w:cs="Times New Roman"/>
        </w:rPr>
        <w:t xml:space="preserve"> (or SCI stage 1)</w:t>
      </w:r>
      <w:r>
        <w:rPr>
          <w:rFonts w:ascii="Times New Roman" w:hAnsi="Times New Roman" w:cs="Times New Roman"/>
        </w:rPr>
        <w:t xml:space="preserve"> contains information which needs to be broadcast. The resource reservation related information needs to be learned by </w:t>
      </w:r>
      <w:r w:rsidR="0039401E">
        <w:rPr>
          <w:rFonts w:ascii="Times New Roman" w:hAnsi="Times New Roman" w:cs="Times New Roman"/>
        </w:rPr>
        <w:t>any</w:t>
      </w:r>
      <w:r>
        <w:rPr>
          <w:rFonts w:ascii="Times New Roman" w:hAnsi="Times New Roman" w:cs="Times New Roman"/>
        </w:rPr>
        <w:t xml:space="preserve"> UE in order to avoid </w:t>
      </w:r>
      <w:r w:rsidR="00B84089">
        <w:rPr>
          <w:rFonts w:ascii="Times New Roman" w:hAnsi="Times New Roman" w:cs="Times New Roman"/>
        </w:rPr>
        <w:t xml:space="preserve">sidelink resource </w:t>
      </w:r>
      <w:r>
        <w:rPr>
          <w:rFonts w:ascii="Times New Roman" w:hAnsi="Times New Roman" w:cs="Times New Roman"/>
        </w:rPr>
        <w:t>collisions, and hence it belongs to SCI part 1.</w:t>
      </w:r>
      <w:r w:rsidR="00CB639A">
        <w:rPr>
          <w:rFonts w:ascii="Times New Roman" w:hAnsi="Times New Roman" w:cs="Times New Roman"/>
        </w:rPr>
        <w:t xml:space="preserve"> SCI part 1 also include</w:t>
      </w:r>
      <w:r w:rsidR="0039401E">
        <w:rPr>
          <w:rFonts w:ascii="Times New Roman" w:hAnsi="Times New Roman" w:cs="Times New Roman"/>
        </w:rPr>
        <w:t>s</w:t>
      </w:r>
      <w:r w:rsidR="00CB639A">
        <w:rPr>
          <w:rFonts w:ascii="Times New Roman" w:hAnsi="Times New Roman" w:cs="Times New Roman"/>
        </w:rPr>
        <w:t xml:space="preserve"> some assistant information to facilitate SCI part 2 decoding.</w:t>
      </w:r>
      <w:r w:rsidR="0039401E">
        <w:rPr>
          <w:rFonts w:ascii="Times New Roman" w:hAnsi="Times New Roman" w:cs="Times New Roman"/>
        </w:rPr>
        <w:t xml:space="preserve"> With this principle, sidelink broadcast has SCI part 1</w:t>
      </w:r>
      <w:r w:rsidR="00B84089">
        <w:rPr>
          <w:rFonts w:ascii="Times New Roman" w:hAnsi="Times New Roman" w:cs="Times New Roman"/>
        </w:rPr>
        <w:t xml:space="preserve"> only</w:t>
      </w:r>
      <w:r w:rsidR="0039401E">
        <w:rPr>
          <w:rFonts w:ascii="Times New Roman" w:hAnsi="Times New Roman" w:cs="Times New Roman"/>
        </w:rPr>
        <w:t>, since all its</w:t>
      </w:r>
      <w:r w:rsidR="00B84089">
        <w:rPr>
          <w:rFonts w:ascii="Times New Roman" w:hAnsi="Times New Roman" w:cs="Times New Roman"/>
        </w:rPr>
        <w:t xml:space="preserve"> control information</w:t>
      </w:r>
      <w:r w:rsidR="0039401E">
        <w:rPr>
          <w:rFonts w:ascii="Times New Roman" w:hAnsi="Times New Roman" w:cs="Times New Roman"/>
        </w:rPr>
        <w:t xml:space="preserve"> needs to be broadcast.</w:t>
      </w:r>
      <w:r w:rsidR="00EF0F87">
        <w:rPr>
          <w:rFonts w:ascii="Times New Roman" w:hAnsi="Times New Roman" w:cs="Times New Roman"/>
        </w:rPr>
        <w:t xml:space="preserve"> It is possible two SCI part 1 formats are used, one for sidelink broadcast and the other for sidelink unicast or groupcast.</w:t>
      </w:r>
      <w:r w:rsidR="00B86FB9">
        <w:rPr>
          <w:rFonts w:ascii="Times New Roman" w:hAnsi="Times New Roman" w:cs="Times New Roman"/>
        </w:rPr>
        <w:t xml:space="preserve"> The sidelink unicast or groupcast with HARQ disabled can </w:t>
      </w:r>
      <w:r w:rsidR="00B84089">
        <w:rPr>
          <w:rFonts w:ascii="Times New Roman" w:hAnsi="Times New Roman" w:cs="Times New Roman"/>
        </w:rPr>
        <w:t>be treated as s</w:t>
      </w:r>
      <w:r w:rsidR="00B86FB9">
        <w:rPr>
          <w:rFonts w:ascii="Times New Roman" w:hAnsi="Times New Roman" w:cs="Times New Roman"/>
        </w:rPr>
        <w:t>idelink broadcast</w:t>
      </w:r>
      <w:r w:rsidR="00B84089">
        <w:rPr>
          <w:rFonts w:ascii="Times New Roman" w:hAnsi="Times New Roman" w:cs="Times New Roman"/>
        </w:rPr>
        <w:t>.</w:t>
      </w:r>
    </w:p>
    <w:p w14:paraId="41498C52" w14:textId="37116635" w:rsidR="00054FF5" w:rsidRDefault="0064512F" w:rsidP="0064512F">
      <w:pPr>
        <w:jc w:val="both"/>
        <w:rPr>
          <w:rFonts w:ascii="Times New Roman" w:hAnsi="Times New Roman" w:cs="Times New Roman"/>
        </w:rPr>
      </w:pPr>
      <w:r>
        <w:rPr>
          <w:rFonts w:ascii="Times New Roman" w:hAnsi="Times New Roman" w:cs="Times New Roman"/>
        </w:rPr>
        <w:t>The SCI part 2</w:t>
      </w:r>
      <w:r w:rsidR="00DE34CF">
        <w:rPr>
          <w:rFonts w:ascii="Times New Roman" w:hAnsi="Times New Roman" w:cs="Times New Roman"/>
        </w:rPr>
        <w:t xml:space="preserve"> (or SCI stage </w:t>
      </w:r>
      <w:r w:rsidR="00A1585F">
        <w:rPr>
          <w:rFonts w:ascii="Times New Roman" w:hAnsi="Times New Roman" w:cs="Times New Roman"/>
        </w:rPr>
        <w:t>2</w:t>
      </w:r>
      <w:r w:rsidR="00DE34CF">
        <w:rPr>
          <w:rFonts w:ascii="Times New Roman" w:hAnsi="Times New Roman" w:cs="Times New Roman"/>
        </w:rPr>
        <w:t>)</w:t>
      </w:r>
      <w:r>
        <w:rPr>
          <w:rFonts w:ascii="Times New Roman" w:hAnsi="Times New Roman" w:cs="Times New Roman"/>
        </w:rPr>
        <w:t xml:space="preserve"> contains information which needs</w:t>
      </w:r>
      <w:r w:rsidR="00DD5C13">
        <w:rPr>
          <w:rFonts w:ascii="Times New Roman" w:hAnsi="Times New Roman" w:cs="Times New Roman"/>
        </w:rPr>
        <w:t xml:space="preserve"> to be received only by targeted</w:t>
      </w:r>
      <w:r>
        <w:rPr>
          <w:rFonts w:ascii="Times New Roman" w:hAnsi="Times New Roman" w:cs="Times New Roman"/>
        </w:rPr>
        <w:t xml:space="preserve"> UEs. </w:t>
      </w:r>
      <w:r w:rsidR="00A1585F">
        <w:rPr>
          <w:rFonts w:ascii="Times New Roman" w:hAnsi="Times New Roman" w:cs="Times New Roman"/>
        </w:rPr>
        <w:t>Note that</w:t>
      </w:r>
      <w:r>
        <w:rPr>
          <w:rFonts w:ascii="Times New Roman" w:hAnsi="Times New Roman" w:cs="Times New Roman"/>
        </w:rPr>
        <w:t xml:space="preserve"> the information related to unicast or groupcast sidelink PSSCH decoding (e.g., HARQ process </w:t>
      </w:r>
      <w:r w:rsidR="0085465D">
        <w:rPr>
          <w:rFonts w:ascii="Times New Roman" w:hAnsi="Times New Roman" w:cs="Times New Roman"/>
        </w:rPr>
        <w:t>ID</w:t>
      </w:r>
      <w:r>
        <w:rPr>
          <w:rFonts w:ascii="Times New Roman" w:hAnsi="Times New Roman" w:cs="Times New Roman"/>
        </w:rPr>
        <w:t xml:space="preserve">, new data indicator, redundancy version, </w:t>
      </w:r>
      <w:r w:rsidR="00553FD7">
        <w:rPr>
          <w:rFonts w:ascii="Times New Roman" w:hAnsi="Times New Roman" w:cs="Times New Roman"/>
        </w:rPr>
        <w:t>layer</w:t>
      </w:r>
      <w:r w:rsidR="00FE0C58">
        <w:rPr>
          <w:rFonts w:ascii="Times New Roman" w:hAnsi="Times New Roman" w:cs="Times New Roman"/>
        </w:rPr>
        <w:t>-</w:t>
      </w:r>
      <w:r w:rsidR="00553FD7">
        <w:rPr>
          <w:rFonts w:ascii="Times New Roman" w:hAnsi="Times New Roman" w:cs="Times New Roman"/>
        </w:rPr>
        <w:t xml:space="preserve">1 </w:t>
      </w:r>
      <w:r>
        <w:rPr>
          <w:rFonts w:ascii="Times New Roman" w:hAnsi="Times New Roman" w:cs="Times New Roman"/>
        </w:rPr>
        <w:t>source ID, etc</w:t>
      </w:r>
      <w:r w:rsidR="009C5798">
        <w:rPr>
          <w:rFonts w:ascii="Times New Roman" w:hAnsi="Times New Roman" w:cs="Times New Roman"/>
        </w:rPr>
        <w:t>.</w:t>
      </w:r>
      <w:r>
        <w:rPr>
          <w:rFonts w:ascii="Times New Roman" w:hAnsi="Times New Roman" w:cs="Times New Roman"/>
        </w:rPr>
        <w:t xml:space="preserve">) is only </w:t>
      </w:r>
      <w:r w:rsidR="00A1585F">
        <w:rPr>
          <w:rFonts w:ascii="Times New Roman" w:hAnsi="Times New Roman" w:cs="Times New Roman"/>
        </w:rPr>
        <w:t>needed</w:t>
      </w:r>
      <w:r>
        <w:rPr>
          <w:rFonts w:ascii="Times New Roman" w:hAnsi="Times New Roman" w:cs="Times New Roman"/>
        </w:rPr>
        <w:t xml:space="preserve"> </w:t>
      </w:r>
      <w:r w:rsidR="00A1585F">
        <w:rPr>
          <w:rFonts w:ascii="Times New Roman" w:hAnsi="Times New Roman" w:cs="Times New Roman"/>
        </w:rPr>
        <w:t>for</w:t>
      </w:r>
      <w:r>
        <w:rPr>
          <w:rFonts w:ascii="Times New Roman" w:hAnsi="Times New Roman" w:cs="Times New Roman"/>
        </w:rPr>
        <w:t xml:space="preserve"> targeted UEs</w:t>
      </w:r>
      <w:r w:rsidR="00A1585F">
        <w:rPr>
          <w:rFonts w:ascii="Times New Roman" w:hAnsi="Times New Roman" w:cs="Times New Roman"/>
        </w:rPr>
        <w:t xml:space="preserve">. This PSSCH decoding related information </w:t>
      </w:r>
      <w:r>
        <w:rPr>
          <w:rFonts w:ascii="Times New Roman" w:hAnsi="Times New Roman" w:cs="Times New Roman"/>
        </w:rPr>
        <w:t>belongs to SCI part 2.</w:t>
      </w:r>
      <w:r w:rsidR="00A36813">
        <w:rPr>
          <w:rFonts w:ascii="Times New Roman" w:hAnsi="Times New Roman" w:cs="Times New Roman"/>
        </w:rPr>
        <w:t xml:space="preserve"> </w:t>
      </w:r>
    </w:p>
    <w:p w14:paraId="1AEF1E2F" w14:textId="760ADE72" w:rsidR="00EF0F87" w:rsidRDefault="00054FF5" w:rsidP="0064512F">
      <w:pPr>
        <w:jc w:val="both"/>
        <w:rPr>
          <w:rFonts w:ascii="Times New Roman" w:hAnsi="Times New Roman" w:cs="Times New Roman"/>
        </w:rPr>
      </w:pPr>
      <w:r>
        <w:rPr>
          <w:rFonts w:ascii="Times New Roman" w:hAnsi="Times New Roman" w:cs="Times New Roman"/>
        </w:rPr>
        <w:t xml:space="preserve">The SCI part 1 can have a fixed payload size </w:t>
      </w:r>
      <w:r w:rsidR="00EF0F87">
        <w:rPr>
          <w:rFonts w:ascii="Times New Roman" w:hAnsi="Times New Roman" w:cs="Times New Roman"/>
        </w:rPr>
        <w:t xml:space="preserve">(for both SCI part 1 formats) </w:t>
      </w:r>
      <w:r>
        <w:rPr>
          <w:rFonts w:ascii="Times New Roman" w:hAnsi="Times New Roman" w:cs="Times New Roman"/>
        </w:rPr>
        <w:t xml:space="preserve">and </w:t>
      </w:r>
      <w:r w:rsidR="00553FD7">
        <w:rPr>
          <w:rFonts w:ascii="Times New Roman" w:hAnsi="Times New Roman" w:cs="Times New Roman"/>
        </w:rPr>
        <w:t xml:space="preserve">a fixed </w:t>
      </w:r>
      <w:r>
        <w:rPr>
          <w:rFonts w:ascii="Times New Roman" w:hAnsi="Times New Roman" w:cs="Times New Roman"/>
        </w:rPr>
        <w:t xml:space="preserve">resource location so that the decoding complexity of SCI part 1 is minimized. </w:t>
      </w:r>
      <w:r w:rsidR="0064512F">
        <w:rPr>
          <w:rFonts w:ascii="Times New Roman" w:hAnsi="Times New Roman" w:cs="Times New Roman"/>
        </w:rPr>
        <w:t>When the SCI for</w:t>
      </w:r>
      <w:r w:rsidR="00EF0F87">
        <w:rPr>
          <w:rFonts w:ascii="Times New Roman" w:hAnsi="Times New Roman" w:cs="Times New Roman"/>
        </w:rPr>
        <w:t xml:space="preserve"> </w:t>
      </w:r>
      <w:r w:rsidR="0064512F">
        <w:rPr>
          <w:rFonts w:ascii="Times New Roman" w:hAnsi="Times New Roman" w:cs="Times New Roman"/>
        </w:rPr>
        <w:t xml:space="preserve">sidelink unicast or groupcast is sent over sidelink, a UE not involved in </w:t>
      </w:r>
      <w:r w:rsidR="00EF0F87">
        <w:rPr>
          <w:rFonts w:ascii="Times New Roman" w:hAnsi="Times New Roman" w:cs="Times New Roman"/>
        </w:rPr>
        <w:t xml:space="preserve">this </w:t>
      </w:r>
      <w:r w:rsidR="0064512F">
        <w:rPr>
          <w:rFonts w:ascii="Times New Roman" w:hAnsi="Times New Roman" w:cs="Times New Roman"/>
        </w:rPr>
        <w:t>sidelink unicast or groupcast only decodes SCI part 1</w:t>
      </w:r>
      <w:r w:rsidR="00EF0F87">
        <w:rPr>
          <w:rFonts w:ascii="Times New Roman" w:hAnsi="Times New Roman" w:cs="Times New Roman"/>
        </w:rPr>
        <w:t xml:space="preserve"> </w:t>
      </w:r>
      <w:r w:rsidR="00A36813">
        <w:rPr>
          <w:rFonts w:ascii="Times New Roman" w:hAnsi="Times New Roman" w:cs="Times New Roman"/>
        </w:rPr>
        <w:t xml:space="preserve">for its </w:t>
      </w:r>
      <w:r>
        <w:rPr>
          <w:rFonts w:ascii="Times New Roman" w:hAnsi="Times New Roman" w:cs="Times New Roman"/>
        </w:rPr>
        <w:t>sensing and resource selection</w:t>
      </w:r>
      <w:r w:rsidR="00553FD7">
        <w:rPr>
          <w:rFonts w:ascii="Times New Roman" w:hAnsi="Times New Roman" w:cs="Times New Roman"/>
        </w:rPr>
        <w:t xml:space="preserve"> purpose</w:t>
      </w:r>
      <w:r w:rsidR="0064512F">
        <w:rPr>
          <w:rFonts w:ascii="Times New Roman" w:hAnsi="Times New Roman" w:cs="Times New Roman"/>
        </w:rPr>
        <w:t>. It does not need to decode SCI part 2</w:t>
      </w:r>
      <w:r>
        <w:rPr>
          <w:rFonts w:ascii="Times New Roman" w:hAnsi="Times New Roman" w:cs="Times New Roman"/>
        </w:rPr>
        <w:t xml:space="preserve">, </w:t>
      </w:r>
      <w:r w:rsidR="0039401E">
        <w:rPr>
          <w:rFonts w:ascii="Times New Roman" w:hAnsi="Times New Roman" w:cs="Times New Roman"/>
        </w:rPr>
        <w:t xml:space="preserve">hence </w:t>
      </w:r>
      <w:r>
        <w:rPr>
          <w:rFonts w:ascii="Times New Roman" w:hAnsi="Times New Roman" w:cs="Times New Roman"/>
        </w:rPr>
        <w:t xml:space="preserve">reducing </w:t>
      </w:r>
      <w:r w:rsidR="0064512F">
        <w:rPr>
          <w:rFonts w:ascii="Times New Roman" w:hAnsi="Times New Roman" w:cs="Times New Roman"/>
        </w:rPr>
        <w:t>its SCI decoding complexity and latency.</w:t>
      </w:r>
      <w:r>
        <w:rPr>
          <w:rFonts w:ascii="Times New Roman" w:hAnsi="Times New Roman" w:cs="Times New Roman"/>
        </w:rPr>
        <w:t xml:space="preserve"> </w:t>
      </w:r>
    </w:p>
    <w:p w14:paraId="1BBE59C5" w14:textId="6FA31D6E" w:rsidR="00C94F3C" w:rsidRDefault="0039401E" w:rsidP="00C94F3C">
      <w:pPr>
        <w:jc w:val="both"/>
        <w:rPr>
          <w:rFonts w:ascii="Times New Roman" w:hAnsi="Times New Roman" w:cs="Times New Roman"/>
        </w:rPr>
      </w:pPr>
      <w:r>
        <w:rPr>
          <w:rFonts w:ascii="Times New Roman" w:hAnsi="Times New Roman" w:cs="Times New Roman"/>
        </w:rPr>
        <w:t xml:space="preserve">The SCI part 2 can be </w:t>
      </w:r>
      <w:r w:rsidR="00EF0F87">
        <w:rPr>
          <w:rFonts w:ascii="Times New Roman" w:hAnsi="Times New Roman" w:cs="Times New Roman"/>
        </w:rPr>
        <w:t>polar encoded and rate matche</w:t>
      </w:r>
      <w:r w:rsidR="00B003DD">
        <w:rPr>
          <w:rFonts w:ascii="Times New Roman" w:hAnsi="Times New Roman" w:cs="Times New Roman"/>
        </w:rPr>
        <w:t>d. The rate matched</w:t>
      </w:r>
      <w:r w:rsidR="00EF0F87">
        <w:rPr>
          <w:rFonts w:ascii="Times New Roman" w:hAnsi="Times New Roman" w:cs="Times New Roman"/>
        </w:rPr>
        <w:t xml:space="preserve"> bits can be </w:t>
      </w:r>
      <w:r>
        <w:rPr>
          <w:rFonts w:ascii="Times New Roman" w:hAnsi="Times New Roman" w:cs="Times New Roman"/>
        </w:rPr>
        <w:t>piggybacked on PSSCH resource</w:t>
      </w:r>
      <w:r w:rsidR="00EF0F87">
        <w:rPr>
          <w:rFonts w:ascii="Times New Roman" w:hAnsi="Times New Roman" w:cs="Times New Roman"/>
        </w:rPr>
        <w:t xml:space="preserve">. In this way, the whole PSCCH resource is used to deliver SCI part 1. </w:t>
      </w:r>
      <w:r w:rsidR="00B003DD">
        <w:rPr>
          <w:rFonts w:ascii="Times New Roman" w:hAnsi="Times New Roman" w:cs="Times New Roman"/>
        </w:rPr>
        <w:t xml:space="preserve">Since the SCI part 1 payload size is smaller than the overall SCI payload size for sidelink unicast or groupcast, the SCI part 1 transmission is more reliable than the SCI transmission in a 1-stage SCI scheme due to </w:t>
      </w:r>
      <w:r w:rsidR="00553FD7">
        <w:rPr>
          <w:rFonts w:ascii="Times New Roman" w:hAnsi="Times New Roman" w:cs="Times New Roman"/>
        </w:rPr>
        <w:t>its reduced</w:t>
      </w:r>
      <w:r w:rsidR="00B003DD">
        <w:rPr>
          <w:rFonts w:ascii="Times New Roman" w:hAnsi="Times New Roman" w:cs="Times New Roman"/>
        </w:rPr>
        <w:t xml:space="preserve"> coding rate.  </w:t>
      </w:r>
    </w:p>
    <w:p w14:paraId="0D9C681F" w14:textId="77777777" w:rsidR="00C94F3C" w:rsidRPr="00C94F3C" w:rsidRDefault="00C94F3C" w:rsidP="00C94F3C">
      <w:pPr>
        <w:jc w:val="both"/>
        <w:rPr>
          <w:rFonts w:ascii="Times New Roman" w:hAnsi="Times New Roman" w:cs="Times New Roman"/>
        </w:rPr>
      </w:pPr>
    </w:p>
    <w:p w14:paraId="3E345C34" w14:textId="5E43E23F" w:rsidR="00C94F3C" w:rsidRPr="00C94F3C" w:rsidRDefault="00C94F3C" w:rsidP="00C94F3C">
      <w:pPr>
        <w:pStyle w:val="Heading3"/>
        <w:tabs>
          <w:tab w:val="clear" w:pos="1004"/>
          <w:tab w:val="num" w:pos="720"/>
        </w:tabs>
        <w:ind w:left="720"/>
        <w:rPr>
          <w:rFonts w:ascii="Times New Roman" w:hAnsi="Times New Roman"/>
          <w:szCs w:val="32"/>
        </w:rPr>
      </w:pPr>
      <w:r w:rsidRPr="00C94F3C">
        <w:rPr>
          <w:rFonts w:ascii="Times New Roman" w:hAnsi="Times New Roman"/>
          <w:szCs w:val="32"/>
        </w:rPr>
        <w:t>Exemplary comparison</w:t>
      </w:r>
    </w:p>
    <w:p w14:paraId="113DD4CB" w14:textId="15B8B6AA" w:rsidR="00212F4C" w:rsidRDefault="00212F4C" w:rsidP="00212F4C">
      <w:pPr>
        <w:jc w:val="both"/>
        <w:rPr>
          <w:rFonts w:ascii="Times New Roman" w:hAnsi="Times New Roman" w:cs="Times New Roman"/>
        </w:rPr>
      </w:pPr>
      <w:r>
        <w:rPr>
          <w:rFonts w:ascii="Times New Roman" w:hAnsi="Times New Roman" w:cs="Times New Roman"/>
        </w:rPr>
        <w:t>In this section, w</w:t>
      </w:r>
      <w:r w:rsidR="00B003DD">
        <w:rPr>
          <w:rFonts w:ascii="Times New Roman" w:hAnsi="Times New Roman" w:cs="Times New Roman"/>
        </w:rPr>
        <w:t xml:space="preserve">e shall give an exemplary comparison between 2-stage SCI and 1-stage SCI. </w:t>
      </w:r>
      <w:r>
        <w:rPr>
          <w:rFonts w:ascii="Times New Roman" w:hAnsi="Times New Roman" w:cs="Times New Roman"/>
        </w:rPr>
        <w:t>W</w:t>
      </w:r>
      <w:r w:rsidR="00C94F3C">
        <w:rPr>
          <w:rFonts w:ascii="Times New Roman" w:hAnsi="Times New Roman" w:cs="Times New Roman"/>
        </w:rPr>
        <w:t>e compare three schemes, where the first two schemes are 1-stage SCI schemes and the last scheme is</w:t>
      </w:r>
      <w:r>
        <w:rPr>
          <w:rFonts w:ascii="Times New Roman" w:hAnsi="Times New Roman" w:cs="Times New Roman"/>
        </w:rPr>
        <w:t xml:space="preserve"> the</w:t>
      </w:r>
      <w:r w:rsidR="00C94F3C">
        <w:rPr>
          <w:rFonts w:ascii="Times New Roman" w:hAnsi="Times New Roman" w:cs="Times New Roman"/>
        </w:rPr>
        <w:t xml:space="preserve"> 2-stage SCI scheme. </w:t>
      </w:r>
      <w:r>
        <w:rPr>
          <w:rFonts w:ascii="Times New Roman" w:hAnsi="Times New Roman" w:cs="Times New Roman"/>
        </w:rPr>
        <w:t xml:space="preserve">For simplicity, we do not distinguish sidelink groupcast from sidelink unicast in the following discussions. </w:t>
      </w:r>
    </w:p>
    <w:p w14:paraId="3F9515E2" w14:textId="6404E72A" w:rsidR="00212F4C" w:rsidRDefault="003B2FC9" w:rsidP="00553FD7">
      <w:pPr>
        <w:jc w:val="both"/>
        <w:rPr>
          <w:rFonts w:ascii="Times New Roman" w:hAnsi="Times New Roman" w:cs="Times New Roman"/>
        </w:rPr>
      </w:pPr>
      <w:r>
        <w:rPr>
          <w:rFonts w:ascii="Times New Roman" w:hAnsi="Times New Roman" w:cs="Times New Roman"/>
        </w:rPr>
        <w:t xml:space="preserve">One assumption is that </w:t>
      </w:r>
      <w:r w:rsidR="00553FD7">
        <w:rPr>
          <w:rFonts w:ascii="Times New Roman" w:hAnsi="Times New Roman" w:cs="Times New Roman"/>
        </w:rPr>
        <w:t>the total control information is 32 bits for sidelink broadcast and is 56 bits for sidelink unicast.</w:t>
      </w:r>
      <w:r>
        <w:rPr>
          <w:rFonts w:ascii="Times New Roman" w:hAnsi="Times New Roman" w:cs="Times New Roman"/>
        </w:rPr>
        <w:t xml:space="preserve"> This is because layer</w:t>
      </w:r>
      <w:r w:rsidR="00FE0C58">
        <w:rPr>
          <w:rFonts w:ascii="Times New Roman" w:hAnsi="Times New Roman" w:cs="Times New Roman"/>
        </w:rPr>
        <w:t>-</w:t>
      </w:r>
      <w:r>
        <w:rPr>
          <w:rFonts w:ascii="Times New Roman" w:hAnsi="Times New Roman" w:cs="Times New Roman"/>
        </w:rPr>
        <w:t>1</w:t>
      </w:r>
      <w:r w:rsidR="00862563">
        <w:rPr>
          <w:rFonts w:ascii="Times New Roman" w:hAnsi="Times New Roman" w:cs="Times New Roman"/>
        </w:rPr>
        <w:t xml:space="preserve"> </w:t>
      </w:r>
      <w:r>
        <w:rPr>
          <w:rFonts w:ascii="Times New Roman" w:hAnsi="Times New Roman" w:cs="Times New Roman"/>
        </w:rPr>
        <w:t xml:space="preserve">source ID, HARQ process number, new data indicator and redundancy version are </w:t>
      </w:r>
      <w:r>
        <w:rPr>
          <w:rFonts w:ascii="Times New Roman" w:hAnsi="Times New Roman" w:cs="Times New Roman"/>
        </w:rPr>
        <w:lastRenderedPageBreak/>
        <w:t>only used for sidelink unicast, which leads to the control information size gap between sidelink unicast and sidelink broadcast.</w:t>
      </w:r>
    </w:p>
    <w:p w14:paraId="0E9AF517" w14:textId="112724CA" w:rsidR="00C94F3C" w:rsidRDefault="00C94F3C" w:rsidP="003B2FC9">
      <w:pPr>
        <w:pStyle w:val="ListParagraph"/>
        <w:numPr>
          <w:ilvl w:val="0"/>
          <w:numId w:val="31"/>
        </w:numPr>
        <w:spacing w:after="120"/>
        <w:ind w:left="806" w:hanging="403"/>
        <w:jc w:val="both"/>
        <w:rPr>
          <w:rFonts w:ascii="Times New Roman" w:hAnsi="Times New Roman" w:cs="Times New Roman"/>
        </w:rPr>
      </w:pPr>
      <w:r w:rsidRPr="003B2FC9">
        <w:rPr>
          <w:rFonts w:ascii="Times New Roman" w:hAnsi="Times New Roman" w:cs="Times New Roman"/>
        </w:rPr>
        <w:t xml:space="preserve">Scheme 1 (two SCI formats with different payload sizes): SCI format 1 is for broadcast with payload size </w:t>
      </w:r>
      <w:r w:rsidR="003B2FC9">
        <w:rPr>
          <w:rFonts w:ascii="Times New Roman" w:hAnsi="Times New Roman" w:cs="Times New Roman"/>
        </w:rPr>
        <w:t>56</w:t>
      </w:r>
      <w:r w:rsidRPr="003B2FC9">
        <w:rPr>
          <w:rFonts w:ascii="Times New Roman" w:hAnsi="Times New Roman" w:cs="Times New Roman"/>
        </w:rPr>
        <w:t xml:space="preserve"> bits</w:t>
      </w:r>
      <w:r w:rsidR="003B2FC9">
        <w:rPr>
          <w:rFonts w:ascii="Times New Roman" w:hAnsi="Times New Roman" w:cs="Times New Roman"/>
        </w:rPr>
        <w:t xml:space="preserve"> including 24 CRC bits</w:t>
      </w:r>
      <w:r w:rsidRPr="003B2FC9">
        <w:rPr>
          <w:rFonts w:ascii="Times New Roman" w:hAnsi="Times New Roman" w:cs="Times New Roman"/>
        </w:rPr>
        <w:t xml:space="preserve">, and SCI format 2 is for unicast with payload size </w:t>
      </w:r>
      <w:r w:rsidR="003B2FC9">
        <w:rPr>
          <w:rFonts w:ascii="Times New Roman" w:hAnsi="Times New Roman" w:cs="Times New Roman"/>
        </w:rPr>
        <w:t>80</w:t>
      </w:r>
      <w:r w:rsidRPr="003B2FC9">
        <w:rPr>
          <w:rFonts w:ascii="Times New Roman" w:hAnsi="Times New Roman" w:cs="Times New Roman"/>
        </w:rPr>
        <w:t xml:space="preserve"> bits</w:t>
      </w:r>
      <w:r w:rsidR="003B2FC9">
        <w:rPr>
          <w:rFonts w:ascii="Times New Roman" w:hAnsi="Times New Roman" w:cs="Times New Roman"/>
        </w:rPr>
        <w:t xml:space="preserve"> including 24 CRC bits</w:t>
      </w:r>
      <w:r w:rsidRPr="003B2FC9">
        <w:rPr>
          <w:rFonts w:ascii="Times New Roman" w:hAnsi="Times New Roman" w:cs="Times New Roman"/>
        </w:rPr>
        <w:t xml:space="preserve">. </w:t>
      </w:r>
    </w:p>
    <w:p w14:paraId="3143A731" w14:textId="510106C3" w:rsidR="003B2FC9" w:rsidRDefault="00C94F3C" w:rsidP="003B2FC9">
      <w:pPr>
        <w:pStyle w:val="ListParagraph"/>
        <w:numPr>
          <w:ilvl w:val="0"/>
          <w:numId w:val="31"/>
        </w:numPr>
        <w:spacing w:after="120"/>
        <w:ind w:left="806" w:hanging="403"/>
        <w:jc w:val="both"/>
        <w:rPr>
          <w:rFonts w:ascii="Times New Roman" w:hAnsi="Times New Roman" w:cs="Times New Roman"/>
        </w:rPr>
      </w:pPr>
      <w:r w:rsidRPr="003B2FC9">
        <w:rPr>
          <w:rFonts w:ascii="Times New Roman" w:hAnsi="Times New Roman" w:cs="Times New Roman"/>
        </w:rPr>
        <w:t>Scheme 2 (two SCI formats with identical payload size): SCI format 1 is for broadcast</w:t>
      </w:r>
      <w:r w:rsidR="003B2FC9">
        <w:rPr>
          <w:rFonts w:ascii="Times New Roman" w:hAnsi="Times New Roman" w:cs="Times New Roman"/>
        </w:rPr>
        <w:t xml:space="preserve"> and SCI format 2 is for unicast. Both SCI formats have payload size of 80 bits including 24 CRC bits. Note that 24 zero bits are </w:t>
      </w:r>
      <w:r w:rsidR="004A05B7">
        <w:rPr>
          <w:rFonts w:ascii="Times New Roman" w:hAnsi="Times New Roman" w:cs="Times New Roman"/>
        </w:rPr>
        <w:t>p</w:t>
      </w:r>
      <w:r w:rsidR="003B2FC9">
        <w:rPr>
          <w:rFonts w:ascii="Times New Roman" w:hAnsi="Times New Roman" w:cs="Times New Roman"/>
        </w:rPr>
        <w:t>added to SCI format 1</w:t>
      </w:r>
      <w:r w:rsidR="004A05B7">
        <w:rPr>
          <w:rFonts w:ascii="Times New Roman" w:hAnsi="Times New Roman" w:cs="Times New Roman"/>
        </w:rPr>
        <w:t xml:space="preserve"> to align its payload size with SCI format 2</w:t>
      </w:r>
      <w:r w:rsidR="003B2FC9">
        <w:rPr>
          <w:rFonts w:ascii="Times New Roman" w:hAnsi="Times New Roman" w:cs="Times New Roman"/>
        </w:rPr>
        <w:t xml:space="preserve">. </w:t>
      </w:r>
    </w:p>
    <w:p w14:paraId="2388C0DC" w14:textId="57167315" w:rsidR="00C94F3C" w:rsidRPr="003B2FC9" w:rsidRDefault="00C94F3C" w:rsidP="003B2FC9">
      <w:pPr>
        <w:pStyle w:val="ListParagraph"/>
        <w:numPr>
          <w:ilvl w:val="0"/>
          <w:numId w:val="31"/>
        </w:numPr>
        <w:spacing w:after="120"/>
        <w:ind w:left="806" w:hanging="403"/>
        <w:jc w:val="both"/>
        <w:rPr>
          <w:rFonts w:ascii="Times New Roman" w:hAnsi="Times New Roman" w:cs="Times New Roman"/>
        </w:rPr>
      </w:pPr>
      <w:r w:rsidRPr="003B2FC9">
        <w:rPr>
          <w:rFonts w:ascii="Times New Roman" w:hAnsi="Times New Roman" w:cs="Times New Roman"/>
        </w:rPr>
        <w:t>Scheme 3 (two-stage SCI): SCI part 1 has two formats with identical payload size</w:t>
      </w:r>
      <w:r w:rsidR="003B2FC9">
        <w:rPr>
          <w:rFonts w:ascii="Times New Roman" w:hAnsi="Times New Roman" w:cs="Times New Roman"/>
        </w:rPr>
        <w:t xml:space="preserve">. </w:t>
      </w:r>
      <w:r w:rsidRPr="003B2FC9">
        <w:rPr>
          <w:rFonts w:ascii="Times New Roman" w:hAnsi="Times New Roman" w:cs="Times New Roman"/>
        </w:rPr>
        <w:t xml:space="preserve">SCI part 1 format 1 is for broadcast </w:t>
      </w:r>
      <w:r w:rsidR="003B2FC9">
        <w:rPr>
          <w:rFonts w:ascii="Times New Roman" w:hAnsi="Times New Roman" w:cs="Times New Roman"/>
        </w:rPr>
        <w:t>and SCI part 1 format 2 is for unicast. Both SCI part 1 formats have payload size of 56 bits including 24 CRC bits. The remaining control information for sidelink unicast is in SCI part 2.</w:t>
      </w:r>
      <w:r w:rsidR="004D2D88">
        <w:rPr>
          <w:rFonts w:ascii="Times New Roman" w:hAnsi="Times New Roman" w:cs="Times New Roman"/>
        </w:rPr>
        <w:t xml:space="preserve"> The SCI part 2 has payload size of 48 bits or 56 bits including 24 CRC bits. </w:t>
      </w:r>
    </w:p>
    <w:p w14:paraId="18A075F1" w14:textId="68FBAE18" w:rsidR="00C94F3C" w:rsidRPr="00C94F3C" w:rsidRDefault="00C94F3C" w:rsidP="0064512F">
      <w:pPr>
        <w:jc w:val="both"/>
        <w:rPr>
          <w:rFonts w:ascii="Times New Roman" w:hAnsi="Times New Roman" w:cs="Times New Roman"/>
          <w:b/>
        </w:rPr>
      </w:pPr>
      <w:r w:rsidRPr="00C94F3C">
        <w:rPr>
          <w:rFonts w:ascii="Times New Roman" w:hAnsi="Times New Roman" w:cs="Times New Roman"/>
          <w:b/>
        </w:rPr>
        <w:t>SCI decoding complexity</w:t>
      </w:r>
    </w:p>
    <w:p w14:paraId="245D5B44" w14:textId="03ACE48F" w:rsidR="00EE0FE2" w:rsidRDefault="00EE0FE2" w:rsidP="0064512F">
      <w:pPr>
        <w:jc w:val="both"/>
        <w:rPr>
          <w:rFonts w:ascii="Times New Roman" w:hAnsi="Times New Roman" w:cs="Times New Roman"/>
        </w:rPr>
      </w:pPr>
      <w:r>
        <w:rPr>
          <w:rFonts w:ascii="Times New Roman" w:hAnsi="Times New Roman" w:cs="Times New Roman"/>
        </w:rPr>
        <w:t xml:space="preserve">Suppose </w:t>
      </w:r>
      <w:r w:rsidR="004A05B7">
        <w:rPr>
          <w:rFonts w:ascii="Times New Roman" w:hAnsi="Times New Roman" w:cs="Times New Roman"/>
        </w:rPr>
        <w:t xml:space="preserve">a total of </w:t>
      </w:r>
      <w:r>
        <w:rPr>
          <w:rFonts w:ascii="Times New Roman" w:hAnsi="Times New Roman" w:cs="Times New Roman"/>
        </w:rPr>
        <w:t xml:space="preserve">20 </w:t>
      </w:r>
      <w:r w:rsidR="004A05B7">
        <w:rPr>
          <w:rFonts w:ascii="Times New Roman" w:hAnsi="Times New Roman" w:cs="Times New Roman"/>
        </w:rPr>
        <w:t xml:space="preserve">mode-2 </w:t>
      </w:r>
      <w:r>
        <w:rPr>
          <w:rFonts w:ascii="Times New Roman" w:hAnsi="Times New Roman" w:cs="Times New Roman"/>
        </w:rPr>
        <w:t>UEs (</w:t>
      </w:r>
      <w:r w:rsidR="004A05B7">
        <w:rPr>
          <w:rFonts w:ascii="Times New Roman" w:hAnsi="Times New Roman" w:cs="Times New Roman"/>
        </w:rPr>
        <w:t>say,</w:t>
      </w:r>
      <w:r>
        <w:rPr>
          <w:rFonts w:ascii="Times New Roman" w:hAnsi="Times New Roman" w:cs="Times New Roman"/>
        </w:rPr>
        <w:t xml:space="preserve"> UEs 1-20) share </w:t>
      </w:r>
      <w:r w:rsidR="004A05B7">
        <w:rPr>
          <w:rFonts w:ascii="Times New Roman" w:hAnsi="Times New Roman" w:cs="Times New Roman"/>
        </w:rPr>
        <w:t>a common</w:t>
      </w:r>
      <w:r>
        <w:rPr>
          <w:rFonts w:ascii="Times New Roman" w:hAnsi="Times New Roman" w:cs="Times New Roman"/>
        </w:rPr>
        <w:t xml:space="preserve"> resource pool. The first 5 UEs have </w:t>
      </w:r>
      <w:r w:rsidR="004A05B7">
        <w:rPr>
          <w:rFonts w:ascii="Times New Roman" w:hAnsi="Times New Roman" w:cs="Times New Roman"/>
        </w:rPr>
        <w:t>respective</w:t>
      </w:r>
      <w:r>
        <w:rPr>
          <w:rFonts w:ascii="Times New Roman" w:hAnsi="Times New Roman" w:cs="Times New Roman"/>
        </w:rPr>
        <w:t xml:space="preserve"> unicast sidelink</w:t>
      </w:r>
      <w:r w:rsidR="004A05B7">
        <w:rPr>
          <w:rFonts w:ascii="Times New Roman" w:hAnsi="Times New Roman" w:cs="Times New Roman"/>
        </w:rPr>
        <w:t xml:space="preserve"> sessions</w:t>
      </w:r>
      <w:r>
        <w:rPr>
          <w:rFonts w:ascii="Times New Roman" w:hAnsi="Times New Roman" w:cs="Times New Roman"/>
        </w:rPr>
        <w:t xml:space="preserve"> with the </w:t>
      </w:r>
      <w:r w:rsidR="004A05B7">
        <w:rPr>
          <w:rFonts w:ascii="Times New Roman" w:hAnsi="Times New Roman" w:cs="Times New Roman"/>
        </w:rPr>
        <w:t>next</w:t>
      </w:r>
      <w:r>
        <w:rPr>
          <w:rFonts w:ascii="Times New Roman" w:hAnsi="Times New Roman" w:cs="Times New Roman"/>
        </w:rPr>
        <w:t xml:space="preserve"> 5 UEs, i.e., UE 1 has</w:t>
      </w:r>
      <w:r w:rsidR="004A05B7">
        <w:rPr>
          <w:rFonts w:ascii="Times New Roman" w:hAnsi="Times New Roman" w:cs="Times New Roman"/>
        </w:rPr>
        <w:t xml:space="preserve"> a</w:t>
      </w:r>
      <w:r>
        <w:rPr>
          <w:rFonts w:ascii="Times New Roman" w:hAnsi="Times New Roman" w:cs="Times New Roman"/>
        </w:rPr>
        <w:t xml:space="preserve"> unicast </w:t>
      </w:r>
      <w:r w:rsidR="004A05B7">
        <w:rPr>
          <w:rFonts w:ascii="Times New Roman" w:hAnsi="Times New Roman" w:cs="Times New Roman"/>
        </w:rPr>
        <w:t>session</w:t>
      </w:r>
      <w:r>
        <w:rPr>
          <w:rFonts w:ascii="Times New Roman" w:hAnsi="Times New Roman" w:cs="Times New Roman"/>
        </w:rPr>
        <w:t xml:space="preserve"> with UE 6, UE 2 has </w:t>
      </w:r>
      <w:r w:rsidR="004A05B7">
        <w:rPr>
          <w:rFonts w:ascii="Times New Roman" w:hAnsi="Times New Roman" w:cs="Times New Roman"/>
        </w:rPr>
        <w:t xml:space="preserve">a </w:t>
      </w:r>
      <w:r>
        <w:rPr>
          <w:rFonts w:ascii="Times New Roman" w:hAnsi="Times New Roman" w:cs="Times New Roman"/>
        </w:rPr>
        <w:t xml:space="preserve">unicast </w:t>
      </w:r>
      <w:r w:rsidR="004A05B7">
        <w:rPr>
          <w:rFonts w:ascii="Times New Roman" w:hAnsi="Times New Roman" w:cs="Times New Roman"/>
        </w:rPr>
        <w:t>session</w:t>
      </w:r>
      <w:r>
        <w:rPr>
          <w:rFonts w:ascii="Times New Roman" w:hAnsi="Times New Roman" w:cs="Times New Roman"/>
        </w:rPr>
        <w:t xml:space="preserve"> with UE 7, etc. The last 10 UEs have sidelink broadcast. </w:t>
      </w:r>
      <w:r w:rsidR="004A05B7">
        <w:rPr>
          <w:rFonts w:ascii="Times New Roman" w:hAnsi="Times New Roman" w:cs="Times New Roman"/>
        </w:rPr>
        <w:t xml:space="preserve">In </w:t>
      </w:r>
      <w:r>
        <w:rPr>
          <w:rFonts w:ascii="Times New Roman" w:hAnsi="Times New Roman" w:cs="Times New Roman"/>
        </w:rPr>
        <w:t xml:space="preserve">a slot, the first 5 UEs </w:t>
      </w:r>
      <w:r w:rsidR="004A05B7">
        <w:rPr>
          <w:rFonts w:ascii="Times New Roman" w:hAnsi="Times New Roman" w:cs="Times New Roman"/>
        </w:rPr>
        <w:t xml:space="preserve">respectively </w:t>
      </w:r>
      <w:r>
        <w:rPr>
          <w:rFonts w:ascii="Times New Roman" w:hAnsi="Times New Roman" w:cs="Times New Roman"/>
        </w:rPr>
        <w:t xml:space="preserve">unicast </w:t>
      </w:r>
      <w:r w:rsidR="004A05B7">
        <w:rPr>
          <w:rFonts w:ascii="Times New Roman" w:hAnsi="Times New Roman" w:cs="Times New Roman"/>
        </w:rPr>
        <w:t xml:space="preserve">sidelink </w:t>
      </w:r>
      <w:r>
        <w:rPr>
          <w:rFonts w:ascii="Times New Roman" w:hAnsi="Times New Roman" w:cs="Times New Roman"/>
        </w:rPr>
        <w:t xml:space="preserve">data to the </w:t>
      </w:r>
      <w:r w:rsidR="004A05B7">
        <w:rPr>
          <w:rFonts w:ascii="Times New Roman" w:hAnsi="Times New Roman" w:cs="Times New Roman"/>
        </w:rPr>
        <w:t>next</w:t>
      </w:r>
      <w:r>
        <w:rPr>
          <w:rFonts w:ascii="Times New Roman" w:hAnsi="Times New Roman" w:cs="Times New Roman"/>
        </w:rPr>
        <w:t xml:space="preserve"> 5 UEs, </w:t>
      </w:r>
      <w:r w:rsidR="004A05B7">
        <w:rPr>
          <w:rFonts w:ascii="Times New Roman" w:hAnsi="Times New Roman" w:cs="Times New Roman"/>
        </w:rPr>
        <w:t xml:space="preserve">while </w:t>
      </w:r>
      <w:r>
        <w:rPr>
          <w:rFonts w:ascii="Times New Roman" w:hAnsi="Times New Roman" w:cs="Times New Roman"/>
        </w:rPr>
        <w:t xml:space="preserve">UEs 11-15 broadcast sidelink data. This is illustrated in </w:t>
      </w:r>
      <w:r>
        <w:rPr>
          <w:rFonts w:ascii="Times New Roman" w:hAnsi="Times New Roman" w:cs="Times New Roman"/>
        </w:rPr>
        <w:fldChar w:fldCharType="begin"/>
      </w:r>
      <w:r>
        <w:rPr>
          <w:rFonts w:ascii="Times New Roman" w:hAnsi="Times New Roman" w:cs="Times New Roman"/>
        </w:rPr>
        <w:instrText xml:space="preserve"> REF _Ref4099326 \h  \* MERGEFORMAT </w:instrText>
      </w:r>
      <w:r>
        <w:rPr>
          <w:rFonts w:ascii="Times New Roman" w:hAnsi="Times New Roman" w:cs="Times New Roman"/>
        </w:rPr>
      </w:r>
      <w:r>
        <w:rPr>
          <w:rFonts w:ascii="Times New Roman" w:hAnsi="Times New Roman" w:cs="Times New Roman"/>
        </w:rPr>
        <w:fldChar w:fldCharType="separate"/>
      </w:r>
      <w:r w:rsidR="00B84089" w:rsidRPr="00B84089">
        <w:rPr>
          <w:rFonts w:ascii="Times New Roman" w:hAnsi="Times New Roman" w:cs="Times New Roman"/>
        </w:rPr>
        <w:t>Figure 1</w:t>
      </w:r>
      <w:r>
        <w:rPr>
          <w:rFonts w:ascii="Times New Roman" w:hAnsi="Times New Roman" w:cs="Times New Roman"/>
        </w:rPr>
        <w:fldChar w:fldCharType="end"/>
      </w:r>
      <w:r>
        <w:rPr>
          <w:rFonts w:ascii="Times New Roman" w:hAnsi="Times New Roman" w:cs="Times New Roman"/>
        </w:rPr>
        <w:t xml:space="preserve">. </w:t>
      </w:r>
      <w:r w:rsidR="004A05B7">
        <w:rPr>
          <w:rFonts w:ascii="Times New Roman" w:hAnsi="Times New Roman" w:cs="Times New Roman"/>
        </w:rPr>
        <w:t>In this example, UEs 6-10 and UEs 16-20 are the receiver UEs. T</w:t>
      </w:r>
      <w:r w:rsidRPr="00EE0FE2">
        <w:rPr>
          <w:rFonts w:ascii="Times New Roman" w:hAnsi="Times New Roman" w:cs="Times New Roman"/>
        </w:rPr>
        <w:t>he</w:t>
      </w:r>
      <w:r w:rsidR="004A05B7">
        <w:rPr>
          <w:rFonts w:ascii="Times New Roman" w:hAnsi="Times New Roman" w:cs="Times New Roman"/>
        </w:rPr>
        <w:t xml:space="preserve"> size and location of</w:t>
      </w:r>
      <w:r w:rsidRPr="00EE0FE2">
        <w:rPr>
          <w:rFonts w:ascii="Times New Roman" w:hAnsi="Times New Roman" w:cs="Times New Roman"/>
        </w:rPr>
        <w:t xml:space="preserve"> PSCCH resource</w:t>
      </w:r>
      <w:r w:rsidR="00090388">
        <w:rPr>
          <w:rFonts w:ascii="Times New Roman" w:hAnsi="Times New Roman" w:cs="Times New Roman"/>
        </w:rPr>
        <w:t>s</w:t>
      </w:r>
      <w:r w:rsidRPr="00EE0FE2">
        <w:rPr>
          <w:rFonts w:ascii="Times New Roman" w:hAnsi="Times New Roman" w:cs="Times New Roman"/>
        </w:rPr>
        <w:t xml:space="preserve"> </w:t>
      </w:r>
      <w:r w:rsidR="00090388">
        <w:rPr>
          <w:rFonts w:ascii="Times New Roman" w:hAnsi="Times New Roman" w:cs="Times New Roman"/>
        </w:rPr>
        <w:t>are</w:t>
      </w:r>
      <w:r w:rsidRPr="00EE0FE2">
        <w:rPr>
          <w:rFonts w:ascii="Times New Roman" w:hAnsi="Times New Roman" w:cs="Times New Roman"/>
        </w:rPr>
        <w:t xml:space="preserve"> </w:t>
      </w:r>
      <w:r w:rsidR="004A05B7">
        <w:rPr>
          <w:rFonts w:ascii="Times New Roman" w:hAnsi="Times New Roman" w:cs="Times New Roman"/>
        </w:rPr>
        <w:t xml:space="preserve">fixed in the following analysis. </w:t>
      </w:r>
    </w:p>
    <w:p w14:paraId="2F5BA481" w14:textId="06D904B1" w:rsidR="00EE0FE2" w:rsidRDefault="00514539" w:rsidP="00EE0FE2">
      <w:pPr>
        <w:keepNext/>
        <w:jc w:val="center"/>
      </w:pPr>
      <w:r>
        <w:object w:dxaOrig="14196" w:dyaOrig="10405" w14:anchorId="4592E4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3pt;height:201.6pt" o:ole="">
            <v:imagedata r:id="rId10" o:title=""/>
          </v:shape>
          <o:OLEObject Type="Embed" ProgID="Visio.Drawing.15" ShapeID="_x0000_i1025" DrawAspect="Content" ObjectID="_1615738340" r:id="rId11"/>
        </w:object>
      </w:r>
    </w:p>
    <w:p w14:paraId="69C2B2AA" w14:textId="61F2C2B7" w:rsidR="00EE0FE2" w:rsidRPr="00EE0FE2" w:rsidRDefault="00EE0FE2" w:rsidP="00EE0FE2">
      <w:pPr>
        <w:pStyle w:val="Caption"/>
        <w:rPr>
          <w:rFonts w:ascii="Times New Roman" w:hAnsi="Times New Roman" w:cs="Times New Roman"/>
          <w:b w:val="0"/>
          <w:iCs/>
        </w:rPr>
      </w:pPr>
      <w:bookmarkStart w:id="9" w:name="_Ref4099326"/>
      <w:r w:rsidRPr="00EE0FE2">
        <w:rPr>
          <w:rFonts w:ascii="Times New Roman" w:hAnsi="Times New Roman" w:cs="Times New Roman"/>
          <w:b w:val="0"/>
          <w:iCs/>
        </w:rPr>
        <w:t xml:space="preserve">Figure </w:t>
      </w:r>
      <w:r w:rsidRPr="00EE0FE2">
        <w:rPr>
          <w:rFonts w:ascii="Times New Roman" w:hAnsi="Times New Roman" w:cs="Times New Roman"/>
          <w:b w:val="0"/>
          <w:iCs/>
        </w:rPr>
        <w:fldChar w:fldCharType="begin"/>
      </w:r>
      <w:r w:rsidRPr="00EE0FE2">
        <w:rPr>
          <w:rFonts w:ascii="Times New Roman" w:hAnsi="Times New Roman" w:cs="Times New Roman"/>
          <w:b w:val="0"/>
          <w:iCs/>
        </w:rPr>
        <w:instrText xml:space="preserve"> SEQ Figure \* ARABIC </w:instrText>
      </w:r>
      <w:r w:rsidRPr="00EE0FE2">
        <w:rPr>
          <w:rFonts w:ascii="Times New Roman" w:hAnsi="Times New Roman" w:cs="Times New Roman"/>
          <w:b w:val="0"/>
          <w:iCs/>
        </w:rPr>
        <w:fldChar w:fldCharType="separate"/>
      </w:r>
      <w:r w:rsidR="00B84089">
        <w:rPr>
          <w:rFonts w:ascii="Times New Roman" w:hAnsi="Times New Roman" w:cs="Times New Roman"/>
          <w:b w:val="0"/>
          <w:iCs/>
          <w:noProof/>
        </w:rPr>
        <w:t>1</w:t>
      </w:r>
      <w:r w:rsidRPr="00EE0FE2">
        <w:rPr>
          <w:rFonts w:ascii="Times New Roman" w:hAnsi="Times New Roman" w:cs="Times New Roman"/>
          <w:b w:val="0"/>
          <w:iCs/>
        </w:rPr>
        <w:fldChar w:fldCharType="end"/>
      </w:r>
      <w:bookmarkEnd w:id="9"/>
      <w:r w:rsidRPr="00EE0FE2">
        <w:rPr>
          <w:rFonts w:ascii="Times New Roman" w:hAnsi="Times New Roman" w:cs="Times New Roman"/>
          <w:b w:val="0"/>
          <w:iCs/>
        </w:rPr>
        <w:t>: Example of mix</w:t>
      </w:r>
      <w:r w:rsidR="004A05B7">
        <w:rPr>
          <w:rFonts w:ascii="Times New Roman" w:hAnsi="Times New Roman" w:cs="Times New Roman"/>
          <w:b w:val="0"/>
          <w:iCs/>
        </w:rPr>
        <w:t xml:space="preserve">ed </w:t>
      </w:r>
      <w:r w:rsidRPr="00EE0FE2">
        <w:rPr>
          <w:rFonts w:ascii="Times New Roman" w:hAnsi="Times New Roman" w:cs="Times New Roman"/>
          <w:b w:val="0"/>
          <w:iCs/>
        </w:rPr>
        <w:t>sidelink unicast and broadcast</w:t>
      </w:r>
    </w:p>
    <w:p w14:paraId="15A6310C" w14:textId="358578A8" w:rsidR="00462D8F" w:rsidRPr="00462D8F" w:rsidRDefault="00462D8F" w:rsidP="00462D8F">
      <w:pPr>
        <w:jc w:val="both"/>
        <w:rPr>
          <w:rFonts w:ascii="Times New Roman" w:hAnsi="Times New Roman" w:cs="Times New Roman"/>
        </w:rPr>
      </w:pPr>
      <w:r w:rsidRPr="00462D8F">
        <w:rPr>
          <w:rFonts w:ascii="Times New Roman" w:hAnsi="Times New Roman" w:cs="Times New Roman"/>
        </w:rPr>
        <w:t>In Scheme 1, each receiver UE has 2 SCI decoding</w:t>
      </w:r>
      <w:r>
        <w:rPr>
          <w:rFonts w:ascii="Times New Roman" w:hAnsi="Times New Roman" w:cs="Times New Roman"/>
        </w:rPr>
        <w:t xml:space="preserve"> attempts</w:t>
      </w:r>
      <w:r w:rsidRPr="00462D8F">
        <w:rPr>
          <w:rFonts w:ascii="Times New Roman" w:hAnsi="Times New Roman" w:cs="Times New Roman"/>
        </w:rPr>
        <w:t xml:space="preserve"> on each sub-channel, resulting in </w:t>
      </w:r>
      <w:r w:rsidR="00272ECC">
        <w:rPr>
          <w:rFonts w:ascii="Times New Roman" w:hAnsi="Times New Roman" w:cs="Times New Roman"/>
        </w:rPr>
        <w:t xml:space="preserve">a total of </w:t>
      </w:r>
      <w:r w:rsidRPr="00FE0C58">
        <w:rPr>
          <w:rFonts w:ascii="Times New Roman" w:hAnsi="Times New Roman" w:cs="Times New Roman"/>
          <w:b/>
          <w:u w:val="single"/>
        </w:rPr>
        <w:t>20</w:t>
      </w:r>
      <w:r w:rsidRPr="00462D8F">
        <w:rPr>
          <w:rFonts w:ascii="Times New Roman" w:hAnsi="Times New Roman" w:cs="Times New Roman"/>
        </w:rPr>
        <w:t xml:space="preserve"> SCI decoding attempts over</w:t>
      </w:r>
      <w:r>
        <w:rPr>
          <w:rFonts w:ascii="Times New Roman" w:hAnsi="Times New Roman" w:cs="Times New Roman"/>
        </w:rPr>
        <w:t xml:space="preserve"> </w:t>
      </w:r>
      <w:r w:rsidR="00272ECC">
        <w:rPr>
          <w:rFonts w:ascii="Times New Roman" w:hAnsi="Times New Roman" w:cs="Times New Roman"/>
        </w:rPr>
        <w:t>the whole</w:t>
      </w:r>
      <w:r w:rsidRPr="00462D8F">
        <w:rPr>
          <w:rFonts w:ascii="Times New Roman" w:hAnsi="Times New Roman" w:cs="Times New Roman"/>
        </w:rPr>
        <w:t xml:space="preserve"> 10 sub-channels. </w:t>
      </w:r>
    </w:p>
    <w:p w14:paraId="23B45AD9" w14:textId="06A1BAEF" w:rsidR="00462D8F" w:rsidRPr="00462D8F" w:rsidRDefault="00462D8F" w:rsidP="00462D8F">
      <w:pPr>
        <w:jc w:val="both"/>
        <w:rPr>
          <w:rFonts w:ascii="Times New Roman" w:hAnsi="Times New Roman" w:cs="Times New Roman"/>
        </w:rPr>
      </w:pPr>
      <w:r w:rsidRPr="00462D8F">
        <w:rPr>
          <w:rFonts w:ascii="Times New Roman" w:hAnsi="Times New Roman" w:cs="Times New Roman"/>
        </w:rPr>
        <w:t xml:space="preserve">In Scheme 2, each receiver UE has 1 SCI decoding </w:t>
      </w:r>
      <w:r>
        <w:rPr>
          <w:rFonts w:ascii="Times New Roman" w:hAnsi="Times New Roman" w:cs="Times New Roman"/>
        </w:rPr>
        <w:t xml:space="preserve">attempt </w:t>
      </w:r>
      <w:r w:rsidRPr="00462D8F">
        <w:rPr>
          <w:rFonts w:ascii="Times New Roman" w:hAnsi="Times New Roman" w:cs="Times New Roman"/>
        </w:rPr>
        <w:t>on each sub-channel, resulting in</w:t>
      </w:r>
      <w:r w:rsidR="00272ECC">
        <w:rPr>
          <w:rFonts w:ascii="Times New Roman" w:hAnsi="Times New Roman" w:cs="Times New Roman"/>
        </w:rPr>
        <w:t xml:space="preserve"> a total of</w:t>
      </w:r>
      <w:r w:rsidRPr="00462D8F">
        <w:rPr>
          <w:rFonts w:ascii="Times New Roman" w:hAnsi="Times New Roman" w:cs="Times New Roman"/>
        </w:rPr>
        <w:t xml:space="preserve"> </w:t>
      </w:r>
      <w:r w:rsidRPr="00FE0C58">
        <w:rPr>
          <w:rFonts w:ascii="Times New Roman" w:hAnsi="Times New Roman" w:cs="Times New Roman"/>
          <w:b/>
          <w:u w:val="single"/>
        </w:rPr>
        <w:t>10</w:t>
      </w:r>
      <w:r w:rsidRPr="00462D8F">
        <w:rPr>
          <w:rFonts w:ascii="Times New Roman" w:hAnsi="Times New Roman" w:cs="Times New Roman"/>
        </w:rPr>
        <w:t xml:space="preserve"> SCI decoding attempts </w:t>
      </w:r>
      <w:r>
        <w:rPr>
          <w:rFonts w:ascii="Times New Roman" w:hAnsi="Times New Roman" w:cs="Times New Roman"/>
        </w:rPr>
        <w:t xml:space="preserve">over </w:t>
      </w:r>
      <w:r w:rsidR="00272ECC">
        <w:rPr>
          <w:rFonts w:ascii="Times New Roman" w:hAnsi="Times New Roman" w:cs="Times New Roman"/>
        </w:rPr>
        <w:t>the whole</w:t>
      </w:r>
      <w:r w:rsidRPr="00462D8F">
        <w:rPr>
          <w:rFonts w:ascii="Times New Roman" w:hAnsi="Times New Roman" w:cs="Times New Roman"/>
        </w:rPr>
        <w:t xml:space="preserve"> 10 sub-channels.</w:t>
      </w:r>
    </w:p>
    <w:p w14:paraId="605BE20C" w14:textId="77777777" w:rsidR="00272ECC" w:rsidRDefault="00462D8F" w:rsidP="00462D8F">
      <w:pPr>
        <w:jc w:val="both"/>
        <w:rPr>
          <w:rFonts w:ascii="Times New Roman" w:hAnsi="Times New Roman" w:cs="Times New Roman"/>
        </w:rPr>
      </w:pPr>
      <w:r w:rsidRPr="00462D8F">
        <w:rPr>
          <w:rFonts w:ascii="Times New Roman" w:hAnsi="Times New Roman" w:cs="Times New Roman"/>
        </w:rPr>
        <w:t xml:space="preserve">In Scheme 3, </w:t>
      </w:r>
      <w:r w:rsidR="00272ECC">
        <w:rPr>
          <w:rFonts w:ascii="Times New Roman" w:hAnsi="Times New Roman" w:cs="Times New Roman"/>
        </w:rPr>
        <w:t xml:space="preserve">each receiver UE without unicast data reception (i.e., UEs 16-20) has 1 SCI part 1 decoding attempt on each sub-channel, resulting in a total of </w:t>
      </w:r>
      <w:r w:rsidR="00272ECC" w:rsidRPr="00FE0C58">
        <w:rPr>
          <w:rFonts w:ascii="Times New Roman" w:hAnsi="Times New Roman" w:cs="Times New Roman"/>
          <w:b/>
          <w:u w:val="single"/>
        </w:rPr>
        <w:t>10</w:t>
      </w:r>
      <w:r w:rsidR="00272ECC">
        <w:rPr>
          <w:rFonts w:ascii="Times New Roman" w:hAnsi="Times New Roman" w:cs="Times New Roman"/>
        </w:rPr>
        <w:t xml:space="preserve"> SCI part 1 decoding attempts over the whole 10 sub-channels. </w:t>
      </w:r>
    </w:p>
    <w:p w14:paraId="37EAD1F5" w14:textId="52FD741A" w:rsidR="00272ECC" w:rsidRDefault="00272ECC" w:rsidP="00462D8F">
      <w:pPr>
        <w:jc w:val="both"/>
        <w:rPr>
          <w:rFonts w:ascii="Times New Roman" w:hAnsi="Times New Roman" w:cs="Times New Roman"/>
        </w:rPr>
      </w:pPr>
      <w:r>
        <w:rPr>
          <w:rFonts w:ascii="Times New Roman" w:hAnsi="Times New Roman" w:cs="Times New Roman"/>
        </w:rPr>
        <w:lastRenderedPageBreak/>
        <w:t>E</w:t>
      </w:r>
      <w:r w:rsidR="00462D8F" w:rsidRPr="00462D8F">
        <w:rPr>
          <w:rFonts w:ascii="Times New Roman" w:hAnsi="Times New Roman" w:cs="Times New Roman"/>
        </w:rPr>
        <w:t xml:space="preserve">ach receiver UE </w:t>
      </w:r>
      <w:r>
        <w:rPr>
          <w:rFonts w:ascii="Times New Roman" w:hAnsi="Times New Roman" w:cs="Times New Roman"/>
        </w:rPr>
        <w:t xml:space="preserve">with unicast data reception </w:t>
      </w:r>
      <w:r w:rsidR="00462D8F" w:rsidRPr="00462D8F">
        <w:rPr>
          <w:rFonts w:ascii="Times New Roman" w:hAnsi="Times New Roman" w:cs="Times New Roman"/>
        </w:rPr>
        <w:t xml:space="preserve">(i.e., UEs 6-10) </w:t>
      </w:r>
      <w:r w:rsidR="00462D8F">
        <w:rPr>
          <w:rFonts w:ascii="Times New Roman" w:hAnsi="Times New Roman" w:cs="Times New Roman"/>
        </w:rPr>
        <w:t>has</w:t>
      </w:r>
      <w:r w:rsidR="00462D8F" w:rsidRPr="00462D8F">
        <w:rPr>
          <w:rFonts w:ascii="Times New Roman" w:hAnsi="Times New Roman" w:cs="Times New Roman"/>
        </w:rPr>
        <w:t xml:space="preserve"> 1 </w:t>
      </w:r>
      <w:r>
        <w:rPr>
          <w:rFonts w:ascii="Times New Roman" w:hAnsi="Times New Roman" w:cs="Times New Roman"/>
        </w:rPr>
        <w:t xml:space="preserve">SCI part 1 </w:t>
      </w:r>
      <w:r w:rsidR="00462D8F" w:rsidRPr="00462D8F">
        <w:rPr>
          <w:rFonts w:ascii="Times New Roman" w:hAnsi="Times New Roman" w:cs="Times New Roman"/>
        </w:rPr>
        <w:t>decoding</w:t>
      </w:r>
      <w:r w:rsidR="00462D8F">
        <w:rPr>
          <w:rFonts w:ascii="Times New Roman" w:hAnsi="Times New Roman" w:cs="Times New Roman"/>
        </w:rPr>
        <w:t xml:space="preserve"> attempt</w:t>
      </w:r>
      <w:r w:rsidR="00462D8F" w:rsidRPr="00462D8F">
        <w:rPr>
          <w:rFonts w:ascii="Times New Roman" w:hAnsi="Times New Roman" w:cs="Times New Roman"/>
        </w:rPr>
        <w:t xml:space="preserve"> and 1</w:t>
      </w:r>
      <w:r>
        <w:rPr>
          <w:rFonts w:ascii="Times New Roman" w:hAnsi="Times New Roman" w:cs="Times New Roman"/>
        </w:rPr>
        <w:t xml:space="preserve"> SCI part 2 </w:t>
      </w:r>
      <w:r w:rsidR="00462D8F" w:rsidRPr="00462D8F">
        <w:rPr>
          <w:rFonts w:ascii="Times New Roman" w:hAnsi="Times New Roman" w:cs="Times New Roman"/>
        </w:rPr>
        <w:t xml:space="preserve">decoding </w:t>
      </w:r>
      <w:r w:rsidR="00462D8F">
        <w:rPr>
          <w:rFonts w:ascii="Times New Roman" w:hAnsi="Times New Roman" w:cs="Times New Roman"/>
        </w:rPr>
        <w:t xml:space="preserve">attempt </w:t>
      </w:r>
      <w:r w:rsidR="00462D8F" w:rsidRPr="00462D8F">
        <w:rPr>
          <w:rFonts w:ascii="Times New Roman" w:hAnsi="Times New Roman" w:cs="Times New Roman"/>
        </w:rPr>
        <w:t xml:space="preserve">on </w:t>
      </w:r>
      <w:r>
        <w:rPr>
          <w:rFonts w:ascii="Times New Roman" w:hAnsi="Times New Roman" w:cs="Times New Roman"/>
        </w:rPr>
        <w:t>the</w:t>
      </w:r>
      <w:r w:rsidR="00462D8F" w:rsidRPr="00462D8F">
        <w:rPr>
          <w:rFonts w:ascii="Times New Roman" w:hAnsi="Times New Roman" w:cs="Times New Roman"/>
        </w:rPr>
        <w:t xml:space="preserve"> sub-channel</w:t>
      </w:r>
      <w:r>
        <w:rPr>
          <w:rFonts w:ascii="Times New Roman" w:hAnsi="Times New Roman" w:cs="Times New Roman"/>
        </w:rPr>
        <w:t xml:space="preserve"> with its unicast data. It also has 1 SCI part 1 decoding attempt on the other 9 sub-channels. Hence, each receiver UE with unicast data reception has a total of </w:t>
      </w:r>
      <w:r w:rsidRPr="00FE0C58">
        <w:rPr>
          <w:rFonts w:ascii="Times New Roman" w:hAnsi="Times New Roman" w:cs="Times New Roman"/>
          <w:b/>
          <w:u w:val="single"/>
        </w:rPr>
        <w:t>11</w:t>
      </w:r>
      <w:r>
        <w:rPr>
          <w:rFonts w:ascii="Times New Roman" w:hAnsi="Times New Roman" w:cs="Times New Roman"/>
        </w:rPr>
        <w:t xml:space="preserve"> SCI decoding attempts over the whole 10 sub-channels.</w:t>
      </w:r>
    </w:p>
    <w:p w14:paraId="72016FC2" w14:textId="353C0F17" w:rsidR="00FE0C58" w:rsidRPr="00FE0C58" w:rsidRDefault="00FE0C58" w:rsidP="00462D8F">
      <w:pPr>
        <w:jc w:val="both"/>
        <w:rPr>
          <w:rFonts w:ascii="Times New Roman" w:hAnsi="Times New Roman" w:cs="Times New Roman"/>
        </w:rPr>
      </w:pPr>
      <w:r>
        <w:rPr>
          <w:rFonts w:ascii="Times New Roman" w:hAnsi="Times New Roman" w:cs="Times New Roman"/>
        </w:rPr>
        <w:t>It is observed that Scheme 3 has almost the same SCI decoding complexity as Scheme 2, which is much less than Scheme 1.</w:t>
      </w:r>
    </w:p>
    <w:p w14:paraId="232E7061" w14:textId="77777777" w:rsidR="00462D8F" w:rsidRPr="00462D8F" w:rsidRDefault="00462D8F" w:rsidP="00462D8F">
      <w:pPr>
        <w:jc w:val="both"/>
        <w:rPr>
          <w:rFonts w:ascii="Times New Roman" w:hAnsi="Times New Roman" w:cs="Times New Roman"/>
          <w:b/>
        </w:rPr>
      </w:pPr>
      <w:r w:rsidRPr="00462D8F">
        <w:rPr>
          <w:rFonts w:ascii="Times New Roman" w:hAnsi="Times New Roman" w:cs="Times New Roman"/>
          <w:b/>
        </w:rPr>
        <w:t xml:space="preserve">SCI decoding performance </w:t>
      </w:r>
    </w:p>
    <w:p w14:paraId="1590F514" w14:textId="5A8180EE" w:rsidR="004C0483" w:rsidRDefault="004C0483" w:rsidP="00462D8F">
      <w:pPr>
        <w:jc w:val="both"/>
        <w:rPr>
          <w:rFonts w:ascii="Times New Roman" w:hAnsi="Times New Roman" w:cs="Times New Roman"/>
        </w:rPr>
      </w:pPr>
      <w:r>
        <w:rPr>
          <w:rFonts w:ascii="Times New Roman" w:hAnsi="Times New Roman" w:cs="Times New Roman"/>
        </w:rPr>
        <w:t xml:space="preserve">A mode-2 UE uses sensing and resource selection procedure to allocate its sidelink transmission resources. As a part of sensing procedure, SCI decoding is needed by a mode-2 UE for extracting the resource reservation information.  </w:t>
      </w:r>
    </w:p>
    <w:p w14:paraId="2B40445C" w14:textId="1A11DD24" w:rsidR="004F7C51" w:rsidRDefault="00462D8F" w:rsidP="00462D8F">
      <w:pPr>
        <w:jc w:val="both"/>
        <w:rPr>
          <w:rFonts w:ascii="Times New Roman" w:hAnsi="Times New Roman" w:cs="Times New Roman"/>
        </w:rPr>
      </w:pPr>
      <w:r w:rsidRPr="00462D8F">
        <w:rPr>
          <w:rFonts w:ascii="Times New Roman" w:hAnsi="Times New Roman" w:cs="Times New Roman"/>
        </w:rPr>
        <w:t xml:space="preserve">In </w:t>
      </w:r>
      <w:r w:rsidR="004F7C51">
        <w:rPr>
          <w:rFonts w:ascii="Times New Roman" w:hAnsi="Times New Roman" w:cs="Times New Roman"/>
        </w:rPr>
        <w:t>S</w:t>
      </w:r>
      <w:r w:rsidRPr="00462D8F">
        <w:rPr>
          <w:rFonts w:ascii="Times New Roman" w:hAnsi="Times New Roman" w:cs="Times New Roman"/>
        </w:rPr>
        <w:t xml:space="preserve">cheme 1, </w:t>
      </w:r>
      <w:r w:rsidR="004C0483" w:rsidRPr="003B2FC9">
        <w:rPr>
          <w:rFonts w:ascii="Times New Roman" w:hAnsi="Times New Roman" w:cs="Times New Roman"/>
        </w:rPr>
        <w:t>SCI format 1</w:t>
      </w:r>
      <w:r w:rsidR="004F7C51">
        <w:rPr>
          <w:rFonts w:ascii="Times New Roman" w:hAnsi="Times New Roman" w:cs="Times New Roman"/>
        </w:rPr>
        <w:t xml:space="preserve"> is associated with a low coding rate (i.e., with payload size of 56 bits) and SCI format 2 is associated with a high coding rate (i.e., with payload size of 80 bits). This implies that SCI format 1 is more reliably transmitted than SCI format 2. A receiver UE’s sensing and resource selection performance depends on the SCI format 2 decoding performance. </w:t>
      </w:r>
    </w:p>
    <w:p w14:paraId="303BC8F9" w14:textId="400A9657" w:rsidR="004F7C51" w:rsidRDefault="004F7C51" w:rsidP="00462D8F">
      <w:pPr>
        <w:jc w:val="both"/>
        <w:rPr>
          <w:rFonts w:ascii="Times New Roman" w:hAnsi="Times New Roman" w:cs="Times New Roman"/>
        </w:rPr>
      </w:pPr>
      <w:r>
        <w:rPr>
          <w:rFonts w:ascii="Times New Roman" w:hAnsi="Times New Roman" w:cs="Times New Roman"/>
        </w:rPr>
        <w:t>In Scheme 2, both SCI format 1 and SCI format 2 are associated with a high coding rate</w:t>
      </w:r>
      <w:r w:rsidR="00737FFB">
        <w:rPr>
          <w:rFonts w:ascii="Times New Roman" w:hAnsi="Times New Roman" w:cs="Times New Roman"/>
        </w:rPr>
        <w:t xml:space="preserve"> (i.e., with payload size of 80 bits)</w:t>
      </w:r>
      <w:r>
        <w:rPr>
          <w:rFonts w:ascii="Times New Roman" w:hAnsi="Times New Roman" w:cs="Times New Roman"/>
        </w:rPr>
        <w:t>. This implies low SCI decoding performance</w:t>
      </w:r>
      <w:r w:rsidR="00090388">
        <w:rPr>
          <w:rFonts w:ascii="Times New Roman" w:hAnsi="Times New Roman" w:cs="Times New Roman"/>
        </w:rPr>
        <w:t xml:space="preserve"> and hence inaccurate sensing results. The inaccurate sensing results increases the resource collision probability and reduces the overall system throughput.</w:t>
      </w:r>
    </w:p>
    <w:p w14:paraId="0B3A7DA0" w14:textId="17216DD8" w:rsidR="00650A63" w:rsidRDefault="00462D8F" w:rsidP="00462D8F">
      <w:pPr>
        <w:jc w:val="both"/>
        <w:rPr>
          <w:rFonts w:ascii="Times New Roman" w:hAnsi="Times New Roman" w:cs="Times New Roman"/>
        </w:rPr>
      </w:pPr>
      <w:r w:rsidRPr="00462D8F">
        <w:rPr>
          <w:rFonts w:ascii="Times New Roman" w:hAnsi="Times New Roman" w:cs="Times New Roman"/>
        </w:rPr>
        <w:t xml:space="preserve">In </w:t>
      </w:r>
      <w:r w:rsidR="00737FFB">
        <w:rPr>
          <w:rFonts w:ascii="Times New Roman" w:hAnsi="Times New Roman" w:cs="Times New Roman"/>
        </w:rPr>
        <w:t>S</w:t>
      </w:r>
      <w:r w:rsidRPr="00462D8F">
        <w:rPr>
          <w:rFonts w:ascii="Times New Roman" w:hAnsi="Times New Roman" w:cs="Times New Roman"/>
        </w:rPr>
        <w:t>cheme 3</w:t>
      </w:r>
      <w:r w:rsidR="00737FFB">
        <w:rPr>
          <w:rFonts w:ascii="Times New Roman" w:hAnsi="Times New Roman" w:cs="Times New Roman"/>
        </w:rPr>
        <w:t xml:space="preserve">, SCI part 1 (either format 1 or format 2) is associated with a low coding rate (i.e., with payload size of 56 bits). This implies the high SCI part 1 decoding performance. The resource selection procedure is based on the information contained only in SCI part 1. The high SCI part 1 decoding performance implies the accurate sensing results, which reduces the resource collision probability and increases the </w:t>
      </w:r>
      <w:r w:rsidR="00090388">
        <w:rPr>
          <w:rFonts w:ascii="Times New Roman" w:hAnsi="Times New Roman" w:cs="Times New Roman"/>
        </w:rPr>
        <w:t xml:space="preserve">overall </w:t>
      </w:r>
      <w:r w:rsidR="00737FFB">
        <w:rPr>
          <w:rFonts w:ascii="Times New Roman" w:hAnsi="Times New Roman" w:cs="Times New Roman"/>
        </w:rPr>
        <w:t xml:space="preserve">system </w:t>
      </w:r>
      <w:r w:rsidR="00090388">
        <w:rPr>
          <w:rFonts w:ascii="Times New Roman" w:hAnsi="Times New Roman" w:cs="Times New Roman"/>
        </w:rPr>
        <w:t>throughput</w:t>
      </w:r>
      <w:r w:rsidR="00737FFB">
        <w:rPr>
          <w:rFonts w:ascii="Times New Roman" w:hAnsi="Times New Roman" w:cs="Times New Roman"/>
        </w:rPr>
        <w:t>.</w:t>
      </w:r>
    </w:p>
    <w:p w14:paraId="21A0ED4E" w14:textId="1AFE9155" w:rsidR="00737FFB" w:rsidRDefault="00737FFB" w:rsidP="00462D8F">
      <w:pPr>
        <w:jc w:val="both"/>
        <w:rPr>
          <w:rFonts w:ascii="Times New Roman" w:hAnsi="Times New Roman" w:cs="Times New Roman"/>
        </w:rPr>
      </w:pPr>
      <w:r>
        <w:rPr>
          <w:rFonts w:ascii="Times New Roman" w:hAnsi="Times New Roman" w:cs="Times New Roman"/>
        </w:rPr>
        <w:t>A receiver UE with unicast data reception</w:t>
      </w:r>
      <w:r w:rsidR="00650A63">
        <w:rPr>
          <w:rFonts w:ascii="Times New Roman" w:hAnsi="Times New Roman" w:cs="Times New Roman"/>
        </w:rPr>
        <w:t xml:space="preserve"> needs to decode both SCI part 1 and SCI part 2. Its PSSCH data reception depends on its SCI part 1 and SCI part 2 decoding performance. The SCI part 2 decoding performance depends on the number of allocated PSSCH resources for SCI part 2.</w:t>
      </w:r>
    </w:p>
    <w:p w14:paraId="5A94B4BB" w14:textId="1C4A4AC1" w:rsidR="00DB5F9C" w:rsidRDefault="00650A63" w:rsidP="00462D8F">
      <w:pPr>
        <w:jc w:val="both"/>
        <w:rPr>
          <w:rFonts w:ascii="Times New Roman" w:hAnsi="Times New Roman" w:cs="Times New Roman"/>
        </w:rPr>
      </w:pPr>
      <w:r>
        <w:rPr>
          <w:rFonts w:ascii="Times New Roman" w:hAnsi="Times New Roman" w:cs="Times New Roman"/>
        </w:rPr>
        <w:t>We run simulation</w:t>
      </w:r>
      <w:r w:rsidR="00B27D16">
        <w:rPr>
          <w:rFonts w:ascii="Times New Roman" w:hAnsi="Times New Roman" w:cs="Times New Roman"/>
        </w:rPr>
        <w:t>s</w:t>
      </w:r>
      <w:r>
        <w:rPr>
          <w:rFonts w:ascii="Times New Roman" w:hAnsi="Times New Roman" w:cs="Times New Roman"/>
        </w:rPr>
        <w:t xml:space="preserve"> to compare the SCI (or SCI part 1 </w:t>
      </w:r>
      <w:r w:rsidR="00090388">
        <w:rPr>
          <w:rFonts w:ascii="Times New Roman" w:hAnsi="Times New Roman" w:cs="Times New Roman"/>
        </w:rPr>
        <w:t>in</w:t>
      </w:r>
      <w:r>
        <w:rPr>
          <w:rFonts w:ascii="Times New Roman" w:hAnsi="Times New Roman" w:cs="Times New Roman"/>
        </w:rPr>
        <w:t xml:space="preserve"> Scheme 3) decoding performance in the above example.</w:t>
      </w:r>
      <w:r w:rsidR="00DB5F9C">
        <w:rPr>
          <w:rFonts w:ascii="Times New Roman" w:hAnsi="Times New Roman" w:cs="Times New Roman"/>
        </w:rPr>
        <w:t xml:space="preserve"> </w:t>
      </w:r>
      <w:r w:rsidR="00DB5F9C">
        <w:rPr>
          <w:rFonts w:ascii="Times New Roman" w:hAnsi="Times New Roman" w:cs="Times New Roman"/>
        </w:rPr>
        <w:fldChar w:fldCharType="begin"/>
      </w:r>
      <w:r w:rsidR="00DB5F9C">
        <w:rPr>
          <w:rFonts w:ascii="Times New Roman" w:hAnsi="Times New Roman" w:cs="Times New Roman"/>
        </w:rPr>
        <w:instrText xml:space="preserve"> REF _Ref4621922 \h  \* MERGEFORMAT </w:instrText>
      </w:r>
      <w:r w:rsidR="00DB5F9C">
        <w:rPr>
          <w:rFonts w:ascii="Times New Roman" w:hAnsi="Times New Roman" w:cs="Times New Roman"/>
        </w:rPr>
      </w:r>
      <w:r w:rsidR="00DB5F9C">
        <w:rPr>
          <w:rFonts w:ascii="Times New Roman" w:hAnsi="Times New Roman" w:cs="Times New Roman"/>
        </w:rPr>
        <w:fldChar w:fldCharType="separate"/>
      </w:r>
      <w:r w:rsidR="00B84089" w:rsidRPr="00DB5F9C">
        <w:rPr>
          <w:rFonts w:ascii="Times New Roman" w:hAnsi="Times New Roman" w:cs="Times New Roman"/>
        </w:rPr>
        <w:t xml:space="preserve">Figure </w:t>
      </w:r>
      <w:r w:rsidR="00B84089">
        <w:rPr>
          <w:rFonts w:ascii="Times New Roman" w:hAnsi="Times New Roman" w:cs="Times New Roman"/>
        </w:rPr>
        <w:t>2</w:t>
      </w:r>
      <w:r w:rsidR="00DB5F9C">
        <w:rPr>
          <w:rFonts w:ascii="Times New Roman" w:hAnsi="Times New Roman" w:cs="Times New Roman"/>
        </w:rPr>
        <w:fldChar w:fldCharType="end"/>
      </w:r>
      <w:r w:rsidR="00DB5F9C">
        <w:rPr>
          <w:rFonts w:ascii="Times New Roman" w:hAnsi="Times New Roman" w:cs="Times New Roman"/>
        </w:rPr>
        <w:t xml:space="preserve"> shows the BLER performance of SCI decoding</w:t>
      </w:r>
      <w:r w:rsidR="00090388">
        <w:rPr>
          <w:rFonts w:ascii="Times New Roman" w:hAnsi="Times New Roman" w:cs="Times New Roman"/>
        </w:rPr>
        <w:t>,</w:t>
      </w:r>
      <w:r w:rsidR="00DB5F9C">
        <w:rPr>
          <w:rFonts w:ascii="Times New Roman" w:hAnsi="Times New Roman" w:cs="Times New Roman"/>
        </w:rPr>
        <w:t xml:space="preserve"> where PSCCH and PSSCH multiplexing option 3 is assumed. A sub-channel has 10 RBs in frequency. The PSCCH occupies 3 symbols in time and 4 </w:t>
      </w:r>
      <w:r w:rsidR="00090388">
        <w:rPr>
          <w:rFonts w:ascii="Times New Roman" w:hAnsi="Times New Roman" w:cs="Times New Roman"/>
        </w:rPr>
        <w:t xml:space="preserve">consecutive </w:t>
      </w:r>
      <w:r w:rsidR="00DB5F9C">
        <w:rPr>
          <w:rFonts w:ascii="Times New Roman" w:hAnsi="Times New Roman" w:cs="Times New Roman"/>
        </w:rPr>
        <w:t xml:space="preserve">RBs in frequency, i.e., with aggregation level 2. The CDL urban LOS channel model or highway LOS channel model is used in the simulation. </w:t>
      </w:r>
      <w:r w:rsidR="00544E64">
        <w:rPr>
          <w:rFonts w:ascii="Times New Roman" w:hAnsi="Times New Roman" w:cs="Times New Roman"/>
        </w:rPr>
        <w:t>Other simulation</w:t>
      </w:r>
      <w:r w:rsidR="00DB5F9C">
        <w:rPr>
          <w:rFonts w:ascii="Times New Roman" w:hAnsi="Times New Roman" w:cs="Times New Roman"/>
        </w:rPr>
        <w:t xml:space="preserve"> parameters are provided in </w:t>
      </w:r>
      <w:r w:rsidR="00544E64">
        <w:rPr>
          <w:rFonts w:ascii="Times New Roman" w:hAnsi="Times New Roman" w:cs="Times New Roman"/>
        </w:rPr>
        <w:fldChar w:fldCharType="begin"/>
      </w:r>
      <w:r w:rsidR="00544E64">
        <w:rPr>
          <w:rFonts w:ascii="Times New Roman" w:hAnsi="Times New Roman" w:cs="Times New Roman"/>
        </w:rPr>
        <w:instrText xml:space="preserve"> REF _Ref4622535 \h  \* MERGEFORMAT </w:instrText>
      </w:r>
      <w:r w:rsidR="00544E64">
        <w:rPr>
          <w:rFonts w:ascii="Times New Roman" w:hAnsi="Times New Roman" w:cs="Times New Roman"/>
        </w:rPr>
      </w:r>
      <w:r w:rsidR="00544E64">
        <w:rPr>
          <w:rFonts w:ascii="Times New Roman" w:hAnsi="Times New Roman" w:cs="Times New Roman"/>
        </w:rPr>
        <w:fldChar w:fldCharType="separate"/>
      </w:r>
      <w:r w:rsidR="00B84089" w:rsidRPr="00196508">
        <w:rPr>
          <w:rFonts w:ascii="Times New Roman" w:hAnsi="Times New Roman" w:cs="Times New Roman"/>
        </w:rPr>
        <w:t xml:space="preserve">Table </w:t>
      </w:r>
      <w:r w:rsidR="00B84089">
        <w:rPr>
          <w:rFonts w:ascii="Times New Roman" w:hAnsi="Times New Roman" w:cs="Times New Roman"/>
        </w:rPr>
        <w:t>1</w:t>
      </w:r>
      <w:r w:rsidR="00544E64">
        <w:rPr>
          <w:rFonts w:ascii="Times New Roman" w:hAnsi="Times New Roman" w:cs="Times New Roman"/>
        </w:rPr>
        <w:fldChar w:fldCharType="end"/>
      </w:r>
      <w:r w:rsidR="00D62986">
        <w:rPr>
          <w:rFonts w:ascii="Times New Roman" w:hAnsi="Times New Roman" w:cs="Times New Roman"/>
        </w:rPr>
        <w:t xml:space="preserve"> in Appendix</w:t>
      </w:r>
      <w:r w:rsidR="00544E64">
        <w:rPr>
          <w:rFonts w:ascii="Times New Roman" w:hAnsi="Times New Roman" w:cs="Times New Roman"/>
        </w:rPr>
        <w:t xml:space="preserve">. Note that the solid curves in </w:t>
      </w:r>
      <w:r w:rsidR="00544E64">
        <w:rPr>
          <w:rFonts w:ascii="Times New Roman" w:hAnsi="Times New Roman" w:cs="Times New Roman"/>
        </w:rPr>
        <w:fldChar w:fldCharType="begin"/>
      </w:r>
      <w:r w:rsidR="00544E64">
        <w:rPr>
          <w:rFonts w:ascii="Times New Roman" w:hAnsi="Times New Roman" w:cs="Times New Roman"/>
        </w:rPr>
        <w:instrText xml:space="preserve"> REF _Ref4621922 \h  \* MERGEFORMAT </w:instrText>
      </w:r>
      <w:r w:rsidR="00544E64">
        <w:rPr>
          <w:rFonts w:ascii="Times New Roman" w:hAnsi="Times New Roman" w:cs="Times New Roman"/>
        </w:rPr>
      </w:r>
      <w:r w:rsidR="00544E64">
        <w:rPr>
          <w:rFonts w:ascii="Times New Roman" w:hAnsi="Times New Roman" w:cs="Times New Roman"/>
        </w:rPr>
        <w:fldChar w:fldCharType="separate"/>
      </w:r>
      <w:r w:rsidR="00B84089" w:rsidRPr="00DB5F9C">
        <w:rPr>
          <w:rFonts w:ascii="Times New Roman" w:hAnsi="Times New Roman" w:cs="Times New Roman"/>
        </w:rPr>
        <w:t xml:space="preserve">Figure </w:t>
      </w:r>
      <w:r w:rsidR="00B84089">
        <w:rPr>
          <w:rFonts w:ascii="Times New Roman" w:hAnsi="Times New Roman" w:cs="Times New Roman"/>
        </w:rPr>
        <w:t>2</w:t>
      </w:r>
      <w:r w:rsidR="00544E64">
        <w:rPr>
          <w:rFonts w:ascii="Times New Roman" w:hAnsi="Times New Roman" w:cs="Times New Roman"/>
        </w:rPr>
        <w:fldChar w:fldCharType="end"/>
      </w:r>
      <w:r w:rsidR="00544E64">
        <w:rPr>
          <w:rFonts w:ascii="Times New Roman" w:hAnsi="Times New Roman" w:cs="Times New Roman"/>
        </w:rPr>
        <w:t xml:space="preserve"> correspond to the low coding rate, which are for SCI part 1 (either format 1 or format 2) in Scheme 3 and SCI format 1 in Scheme 1. The dash curves</w:t>
      </w:r>
      <w:r w:rsidR="00D62986">
        <w:rPr>
          <w:rFonts w:ascii="Times New Roman" w:hAnsi="Times New Roman" w:cs="Times New Roman"/>
        </w:rPr>
        <w:t xml:space="preserve"> in </w:t>
      </w:r>
      <w:r w:rsidR="00D62986">
        <w:rPr>
          <w:rFonts w:ascii="Times New Roman" w:hAnsi="Times New Roman" w:cs="Times New Roman"/>
        </w:rPr>
        <w:fldChar w:fldCharType="begin"/>
      </w:r>
      <w:r w:rsidR="00D62986">
        <w:rPr>
          <w:rFonts w:ascii="Times New Roman" w:hAnsi="Times New Roman" w:cs="Times New Roman"/>
        </w:rPr>
        <w:instrText xml:space="preserve"> REF _Ref4621922 \h  \* MERGEFORMAT </w:instrText>
      </w:r>
      <w:r w:rsidR="00D62986">
        <w:rPr>
          <w:rFonts w:ascii="Times New Roman" w:hAnsi="Times New Roman" w:cs="Times New Roman"/>
        </w:rPr>
      </w:r>
      <w:r w:rsidR="00D62986">
        <w:rPr>
          <w:rFonts w:ascii="Times New Roman" w:hAnsi="Times New Roman" w:cs="Times New Roman"/>
        </w:rPr>
        <w:fldChar w:fldCharType="separate"/>
      </w:r>
      <w:r w:rsidR="00B84089" w:rsidRPr="00DB5F9C">
        <w:rPr>
          <w:rFonts w:ascii="Times New Roman" w:hAnsi="Times New Roman" w:cs="Times New Roman"/>
        </w:rPr>
        <w:t xml:space="preserve">Figure </w:t>
      </w:r>
      <w:r w:rsidR="00B84089">
        <w:rPr>
          <w:rFonts w:ascii="Times New Roman" w:hAnsi="Times New Roman" w:cs="Times New Roman"/>
        </w:rPr>
        <w:t>2</w:t>
      </w:r>
      <w:r w:rsidR="00D62986">
        <w:rPr>
          <w:rFonts w:ascii="Times New Roman" w:hAnsi="Times New Roman" w:cs="Times New Roman"/>
        </w:rPr>
        <w:fldChar w:fldCharType="end"/>
      </w:r>
      <w:r w:rsidR="00544E64">
        <w:rPr>
          <w:rFonts w:ascii="Times New Roman" w:hAnsi="Times New Roman" w:cs="Times New Roman"/>
        </w:rPr>
        <w:t xml:space="preserve"> correspond to the high coding rate, which are for SCI format 2 in Scheme 1 and both SCI formats in Scheme 2. It is observed from the figure that the solid curves outperform the corresponding dash curves for almost 2 </w:t>
      </w:r>
      <w:proofErr w:type="spellStart"/>
      <w:r w:rsidR="00544E64">
        <w:rPr>
          <w:rFonts w:ascii="Times New Roman" w:hAnsi="Times New Roman" w:cs="Times New Roman"/>
        </w:rPr>
        <w:t>dB.</w:t>
      </w:r>
      <w:proofErr w:type="spellEnd"/>
    </w:p>
    <w:p w14:paraId="36EC7A1D" w14:textId="39C5CB4A" w:rsidR="00676A26" w:rsidRDefault="00DE4B91" w:rsidP="00462D8F">
      <w:pPr>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REF _Ref4624240 \h  \* MERGEFORMAT </w:instrText>
      </w:r>
      <w:r>
        <w:rPr>
          <w:rFonts w:ascii="Times New Roman" w:hAnsi="Times New Roman" w:cs="Times New Roman"/>
        </w:rPr>
      </w:r>
      <w:r>
        <w:rPr>
          <w:rFonts w:ascii="Times New Roman" w:hAnsi="Times New Roman" w:cs="Times New Roman"/>
        </w:rPr>
        <w:fldChar w:fldCharType="separate"/>
      </w:r>
      <w:r w:rsidR="00B84089" w:rsidRPr="00B84089">
        <w:rPr>
          <w:rFonts w:ascii="Times New Roman" w:hAnsi="Times New Roman" w:cs="Times New Roman"/>
        </w:rPr>
        <w:t>Figure 3</w:t>
      </w:r>
      <w:r>
        <w:rPr>
          <w:rFonts w:ascii="Times New Roman" w:hAnsi="Times New Roman" w:cs="Times New Roman"/>
        </w:rPr>
        <w:fldChar w:fldCharType="end"/>
      </w:r>
      <w:r>
        <w:rPr>
          <w:rFonts w:ascii="Times New Roman" w:hAnsi="Times New Roman" w:cs="Times New Roman"/>
        </w:rPr>
        <w:t xml:space="preserve"> </w:t>
      </w:r>
      <w:r w:rsidR="004C541A">
        <w:rPr>
          <w:rFonts w:ascii="Times New Roman" w:hAnsi="Times New Roman" w:cs="Times New Roman"/>
        </w:rPr>
        <w:t xml:space="preserve">shows the BLER performance of SCI decoding, using the same simulation assumptions as for </w:t>
      </w:r>
      <w:r w:rsidR="004C541A">
        <w:rPr>
          <w:rFonts w:ascii="Times New Roman" w:hAnsi="Times New Roman" w:cs="Times New Roman"/>
        </w:rPr>
        <w:fldChar w:fldCharType="begin"/>
      </w:r>
      <w:r w:rsidR="004C541A">
        <w:rPr>
          <w:rFonts w:ascii="Times New Roman" w:hAnsi="Times New Roman" w:cs="Times New Roman"/>
        </w:rPr>
        <w:instrText xml:space="preserve"> REF _Ref4621922 \h  \* MERGEFORMAT </w:instrText>
      </w:r>
      <w:r w:rsidR="004C541A">
        <w:rPr>
          <w:rFonts w:ascii="Times New Roman" w:hAnsi="Times New Roman" w:cs="Times New Roman"/>
        </w:rPr>
      </w:r>
      <w:r w:rsidR="004C541A">
        <w:rPr>
          <w:rFonts w:ascii="Times New Roman" w:hAnsi="Times New Roman" w:cs="Times New Roman"/>
        </w:rPr>
        <w:fldChar w:fldCharType="separate"/>
      </w:r>
      <w:r w:rsidR="00B84089" w:rsidRPr="00DB5F9C">
        <w:rPr>
          <w:rFonts w:ascii="Times New Roman" w:hAnsi="Times New Roman" w:cs="Times New Roman"/>
        </w:rPr>
        <w:t xml:space="preserve">Figure </w:t>
      </w:r>
      <w:r w:rsidR="00B84089">
        <w:rPr>
          <w:rFonts w:ascii="Times New Roman" w:hAnsi="Times New Roman" w:cs="Times New Roman"/>
        </w:rPr>
        <w:t>2</w:t>
      </w:r>
      <w:r w:rsidR="004C541A">
        <w:rPr>
          <w:rFonts w:ascii="Times New Roman" w:hAnsi="Times New Roman" w:cs="Times New Roman"/>
        </w:rPr>
        <w:fldChar w:fldCharType="end"/>
      </w:r>
      <w:r w:rsidR="004C541A">
        <w:rPr>
          <w:rFonts w:ascii="Times New Roman" w:hAnsi="Times New Roman" w:cs="Times New Roman"/>
        </w:rPr>
        <w:t xml:space="preserve">, except that the PSCCH occupies 8 </w:t>
      </w:r>
      <w:r w:rsidR="00090388">
        <w:rPr>
          <w:rFonts w:ascii="Times New Roman" w:hAnsi="Times New Roman" w:cs="Times New Roman"/>
        </w:rPr>
        <w:t xml:space="preserve">consecutive </w:t>
      </w:r>
      <w:r w:rsidR="004C541A">
        <w:rPr>
          <w:rFonts w:ascii="Times New Roman" w:hAnsi="Times New Roman" w:cs="Times New Roman"/>
        </w:rPr>
        <w:t xml:space="preserve">RBs in frequency, i.e., with aggregation level 4. Again, the solid curves in </w:t>
      </w:r>
      <w:r w:rsidR="008466BA">
        <w:rPr>
          <w:rFonts w:ascii="Times New Roman" w:hAnsi="Times New Roman" w:cs="Times New Roman"/>
        </w:rPr>
        <w:fldChar w:fldCharType="begin"/>
      </w:r>
      <w:r w:rsidR="008466BA">
        <w:rPr>
          <w:rFonts w:ascii="Times New Roman" w:hAnsi="Times New Roman" w:cs="Times New Roman"/>
        </w:rPr>
        <w:instrText xml:space="preserve"> REF _Ref4624240 \h  \* MERGEFORMAT </w:instrText>
      </w:r>
      <w:r w:rsidR="008466BA">
        <w:rPr>
          <w:rFonts w:ascii="Times New Roman" w:hAnsi="Times New Roman" w:cs="Times New Roman"/>
        </w:rPr>
      </w:r>
      <w:r w:rsidR="008466BA">
        <w:rPr>
          <w:rFonts w:ascii="Times New Roman" w:hAnsi="Times New Roman" w:cs="Times New Roman"/>
        </w:rPr>
        <w:fldChar w:fldCharType="separate"/>
      </w:r>
      <w:r w:rsidR="00B84089" w:rsidRPr="00B84089">
        <w:rPr>
          <w:rFonts w:ascii="Times New Roman" w:hAnsi="Times New Roman" w:cs="Times New Roman"/>
        </w:rPr>
        <w:t>Figure 3</w:t>
      </w:r>
      <w:r w:rsidR="008466BA">
        <w:rPr>
          <w:rFonts w:ascii="Times New Roman" w:hAnsi="Times New Roman" w:cs="Times New Roman"/>
        </w:rPr>
        <w:fldChar w:fldCharType="end"/>
      </w:r>
      <w:r w:rsidR="004C541A">
        <w:rPr>
          <w:rFonts w:ascii="Times New Roman" w:hAnsi="Times New Roman" w:cs="Times New Roman"/>
        </w:rPr>
        <w:t xml:space="preserve"> correspond to the low coding rate, which are for SCI part 1 (either format 1 or format 2) in Scheme 3 and SCI format 1 in Scheme 1. The dash curves correspond to the high coding rate, which are for SCI format 2 in Scheme 1 and both SCI formats in Scheme 2. The similar observations are obtained</w:t>
      </w:r>
      <w:r w:rsidR="008466BA">
        <w:rPr>
          <w:rFonts w:ascii="Times New Roman" w:hAnsi="Times New Roman" w:cs="Times New Roman"/>
        </w:rPr>
        <w:t xml:space="preserve"> from </w:t>
      </w:r>
      <w:r w:rsidR="008466BA">
        <w:rPr>
          <w:rFonts w:ascii="Times New Roman" w:hAnsi="Times New Roman" w:cs="Times New Roman"/>
        </w:rPr>
        <w:fldChar w:fldCharType="begin"/>
      </w:r>
      <w:r w:rsidR="008466BA">
        <w:rPr>
          <w:rFonts w:ascii="Times New Roman" w:hAnsi="Times New Roman" w:cs="Times New Roman"/>
        </w:rPr>
        <w:instrText xml:space="preserve"> REF _Ref4624240 \h  \* MERGEFORMAT </w:instrText>
      </w:r>
      <w:r w:rsidR="008466BA">
        <w:rPr>
          <w:rFonts w:ascii="Times New Roman" w:hAnsi="Times New Roman" w:cs="Times New Roman"/>
        </w:rPr>
      </w:r>
      <w:r w:rsidR="008466BA">
        <w:rPr>
          <w:rFonts w:ascii="Times New Roman" w:hAnsi="Times New Roman" w:cs="Times New Roman"/>
        </w:rPr>
        <w:fldChar w:fldCharType="separate"/>
      </w:r>
      <w:r w:rsidR="00B84089" w:rsidRPr="00B84089">
        <w:rPr>
          <w:rFonts w:ascii="Times New Roman" w:hAnsi="Times New Roman" w:cs="Times New Roman"/>
        </w:rPr>
        <w:t>Figure 3</w:t>
      </w:r>
      <w:r w:rsidR="008466BA">
        <w:rPr>
          <w:rFonts w:ascii="Times New Roman" w:hAnsi="Times New Roman" w:cs="Times New Roman"/>
        </w:rPr>
        <w:fldChar w:fldCharType="end"/>
      </w:r>
      <w:r w:rsidR="004C541A">
        <w:rPr>
          <w:rFonts w:ascii="Times New Roman" w:hAnsi="Times New Roman" w:cs="Times New Roman"/>
        </w:rPr>
        <w:t>, i.e.,</w:t>
      </w:r>
      <w:r>
        <w:rPr>
          <w:rFonts w:ascii="Times New Roman" w:hAnsi="Times New Roman" w:cs="Times New Roman"/>
        </w:rPr>
        <w:t xml:space="preserve"> the solid curves outperform the corresponding dash curves for almost 2 </w:t>
      </w:r>
      <w:proofErr w:type="spellStart"/>
      <w:r>
        <w:rPr>
          <w:rFonts w:ascii="Times New Roman" w:hAnsi="Times New Roman" w:cs="Times New Roman"/>
        </w:rPr>
        <w:t>dB.</w:t>
      </w:r>
      <w:proofErr w:type="spellEnd"/>
      <w:r>
        <w:rPr>
          <w:rFonts w:ascii="Times New Roman" w:hAnsi="Times New Roman" w:cs="Times New Roman"/>
        </w:rPr>
        <w:t xml:space="preserve"> </w:t>
      </w:r>
    </w:p>
    <w:p w14:paraId="48AD80D0" w14:textId="573E31D0" w:rsidR="004D2D88" w:rsidRDefault="004D2D88" w:rsidP="00462D8F">
      <w:pPr>
        <w:jc w:val="both"/>
        <w:rPr>
          <w:rFonts w:ascii="Times New Roman" w:hAnsi="Times New Roman" w:cs="Times New Roman"/>
        </w:rPr>
      </w:pPr>
      <w:r>
        <w:rPr>
          <w:rFonts w:ascii="Times New Roman" w:hAnsi="Times New Roman" w:cs="Times New Roman"/>
        </w:rPr>
        <w:t>We also run simulation</w:t>
      </w:r>
      <w:r w:rsidR="00B27D16">
        <w:rPr>
          <w:rFonts w:ascii="Times New Roman" w:hAnsi="Times New Roman" w:cs="Times New Roman"/>
        </w:rPr>
        <w:t>s</w:t>
      </w:r>
      <w:r>
        <w:rPr>
          <w:rFonts w:ascii="Times New Roman" w:hAnsi="Times New Roman" w:cs="Times New Roman"/>
        </w:rPr>
        <w:t xml:space="preserve"> for SCI part 2 decoding for Scheme 3. In the simulation, the SCI part 2 is delivered on the first symbol after PSCCH. This symbol has PSSCH DM</w:t>
      </w:r>
      <w:r w:rsidR="00253EAF">
        <w:rPr>
          <w:rFonts w:ascii="Times New Roman" w:hAnsi="Times New Roman" w:cs="Times New Roman"/>
        </w:rPr>
        <w:t>-</w:t>
      </w:r>
      <w:r>
        <w:rPr>
          <w:rFonts w:ascii="Times New Roman" w:hAnsi="Times New Roman" w:cs="Times New Roman"/>
        </w:rPr>
        <w:t>RS</w:t>
      </w:r>
      <w:r w:rsidR="004D3768">
        <w:rPr>
          <w:rFonts w:ascii="Times New Roman" w:hAnsi="Times New Roman" w:cs="Times New Roman"/>
        </w:rPr>
        <w:t>,</w:t>
      </w:r>
      <w:r>
        <w:rPr>
          <w:rFonts w:ascii="Times New Roman" w:hAnsi="Times New Roman" w:cs="Times New Roman"/>
        </w:rPr>
        <w:t xml:space="preserve"> </w:t>
      </w:r>
      <w:r w:rsidR="00676A26">
        <w:rPr>
          <w:rFonts w:ascii="Times New Roman" w:hAnsi="Times New Roman" w:cs="Times New Roman"/>
        </w:rPr>
        <w:t>follow</w:t>
      </w:r>
      <w:r>
        <w:rPr>
          <w:rFonts w:ascii="Times New Roman" w:hAnsi="Times New Roman" w:cs="Times New Roman"/>
        </w:rPr>
        <w:t>ing type</w:t>
      </w:r>
      <w:r w:rsidR="00676A26">
        <w:rPr>
          <w:rFonts w:ascii="Times New Roman" w:hAnsi="Times New Roman" w:cs="Times New Roman"/>
        </w:rPr>
        <w:t>-</w:t>
      </w:r>
      <w:r>
        <w:rPr>
          <w:rFonts w:ascii="Times New Roman" w:hAnsi="Times New Roman" w:cs="Times New Roman"/>
        </w:rPr>
        <w:t>1 DM</w:t>
      </w:r>
      <w:r w:rsidR="00253EAF">
        <w:rPr>
          <w:rFonts w:ascii="Times New Roman" w:hAnsi="Times New Roman" w:cs="Times New Roman"/>
        </w:rPr>
        <w:t>-</w:t>
      </w:r>
      <w:r>
        <w:rPr>
          <w:rFonts w:ascii="Times New Roman" w:hAnsi="Times New Roman" w:cs="Times New Roman"/>
        </w:rPr>
        <w:t xml:space="preserve">RS configuration. The </w:t>
      </w:r>
      <w:r>
        <w:rPr>
          <w:rFonts w:ascii="Times New Roman" w:hAnsi="Times New Roman" w:cs="Times New Roman"/>
        </w:rPr>
        <w:lastRenderedPageBreak/>
        <w:t>modulation of PSSCH is either QPSK or 16QAM.</w:t>
      </w:r>
      <w:r w:rsidR="00D62986">
        <w:rPr>
          <w:rFonts w:ascii="Times New Roman" w:hAnsi="Times New Roman" w:cs="Times New Roman"/>
        </w:rPr>
        <w:t xml:space="preserve"> The other simulation assumptions are included in </w:t>
      </w:r>
      <w:r w:rsidR="00D62986">
        <w:rPr>
          <w:rFonts w:ascii="Times New Roman" w:hAnsi="Times New Roman" w:cs="Times New Roman"/>
        </w:rPr>
        <w:fldChar w:fldCharType="begin"/>
      </w:r>
      <w:r w:rsidR="00D62986">
        <w:rPr>
          <w:rFonts w:ascii="Times New Roman" w:hAnsi="Times New Roman" w:cs="Times New Roman"/>
        </w:rPr>
        <w:instrText xml:space="preserve"> REF _Ref4622535 \h </w:instrText>
      </w:r>
      <w:r w:rsidR="00D62986">
        <w:rPr>
          <w:rFonts w:ascii="Times New Roman" w:hAnsi="Times New Roman" w:cs="Times New Roman"/>
        </w:rPr>
      </w:r>
      <w:r w:rsidR="00D62986">
        <w:rPr>
          <w:rFonts w:ascii="Times New Roman" w:hAnsi="Times New Roman" w:cs="Times New Roman"/>
        </w:rPr>
        <w:fldChar w:fldCharType="separate"/>
      </w:r>
      <w:r w:rsidR="00B84089" w:rsidRPr="00196508">
        <w:rPr>
          <w:rFonts w:ascii="Times New Roman" w:hAnsi="Times New Roman" w:cs="Times New Roman"/>
        </w:rPr>
        <w:t xml:space="preserve">Table </w:t>
      </w:r>
      <w:r w:rsidR="00B84089">
        <w:rPr>
          <w:rFonts w:ascii="Times New Roman" w:hAnsi="Times New Roman" w:cs="Times New Roman"/>
          <w:noProof/>
        </w:rPr>
        <w:t>1</w:t>
      </w:r>
      <w:r w:rsidR="00D62986">
        <w:rPr>
          <w:rFonts w:ascii="Times New Roman" w:hAnsi="Times New Roman" w:cs="Times New Roman"/>
        </w:rPr>
        <w:fldChar w:fldCharType="end"/>
      </w:r>
      <w:r w:rsidR="00D62986">
        <w:rPr>
          <w:rFonts w:ascii="Times New Roman" w:hAnsi="Times New Roman" w:cs="Times New Roman"/>
        </w:rPr>
        <w:t xml:space="preserve"> in Appendix. </w:t>
      </w:r>
    </w:p>
    <w:p w14:paraId="67E6907E" w14:textId="5BADA147" w:rsidR="00196508" w:rsidRDefault="004D3768" w:rsidP="00462D8F">
      <w:pPr>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REF _Ref4660102 \h </w:instrText>
      </w:r>
      <w:r>
        <w:rPr>
          <w:rFonts w:ascii="Times New Roman" w:hAnsi="Times New Roman" w:cs="Times New Roman"/>
        </w:rPr>
      </w:r>
      <w:r>
        <w:rPr>
          <w:rFonts w:ascii="Times New Roman" w:hAnsi="Times New Roman" w:cs="Times New Roman"/>
        </w:rPr>
        <w:fldChar w:fldCharType="separate"/>
      </w:r>
      <w:r w:rsidR="00B84089">
        <w:t xml:space="preserve">Figure </w:t>
      </w:r>
      <w:r w:rsidR="00B84089">
        <w:rPr>
          <w:noProof/>
        </w:rPr>
        <w:t>4</w:t>
      </w:r>
      <w:r>
        <w:rPr>
          <w:rFonts w:ascii="Times New Roman" w:hAnsi="Times New Roman" w:cs="Times New Roman"/>
        </w:rPr>
        <w:fldChar w:fldCharType="end"/>
      </w:r>
      <w:r w:rsidR="00196508">
        <w:rPr>
          <w:rFonts w:ascii="Times New Roman" w:hAnsi="Times New Roman" w:cs="Times New Roman"/>
        </w:rPr>
        <w:t xml:space="preserve"> shows the BLER performance of SCI part 2 decoding for Scheme 3</w:t>
      </w:r>
      <w:r w:rsidR="00D62986">
        <w:rPr>
          <w:rFonts w:ascii="Times New Roman" w:hAnsi="Times New Roman" w:cs="Times New Roman"/>
        </w:rPr>
        <w:t xml:space="preserve">, where SCI part 2 has payload size of 48 bits. In </w:t>
      </w:r>
      <w:r w:rsidR="00D62986">
        <w:rPr>
          <w:rFonts w:ascii="Times New Roman" w:hAnsi="Times New Roman" w:cs="Times New Roman"/>
        </w:rPr>
        <w:fldChar w:fldCharType="begin"/>
      </w:r>
      <w:r w:rsidR="00D62986">
        <w:rPr>
          <w:rFonts w:ascii="Times New Roman" w:hAnsi="Times New Roman" w:cs="Times New Roman"/>
        </w:rPr>
        <w:instrText xml:space="preserve"> REF _Ref4660102 \h </w:instrText>
      </w:r>
      <w:r w:rsidR="00D62986">
        <w:rPr>
          <w:rFonts w:ascii="Times New Roman" w:hAnsi="Times New Roman" w:cs="Times New Roman"/>
        </w:rPr>
      </w:r>
      <w:r w:rsidR="00D62986">
        <w:rPr>
          <w:rFonts w:ascii="Times New Roman" w:hAnsi="Times New Roman" w:cs="Times New Roman"/>
        </w:rPr>
        <w:fldChar w:fldCharType="separate"/>
      </w:r>
      <w:r w:rsidR="00B84089">
        <w:t xml:space="preserve">Figure </w:t>
      </w:r>
      <w:r w:rsidR="00B84089">
        <w:rPr>
          <w:noProof/>
        </w:rPr>
        <w:t>4</w:t>
      </w:r>
      <w:r w:rsidR="00D62986">
        <w:rPr>
          <w:rFonts w:ascii="Times New Roman" w:hAnsi="Times New Roman" w:cs="Times New Roman"/>
        </w:rPr>
        <w:fldChar w:fldCharType="end"/>
      </w:r>
      <w:r w:rsidR="00D62986">
        <w:rPr>
          <w:rFonts w:ascii="Times New Roman" w:hAnsi="Times New Roman" w:cs="Times New Roman"/>
        </w:rPr>
        <w:t xml:space="preserve">, the solid curves correspond to QPSK modulation and the dash curves correspond to 16QAM modulation. By comparing these curves with the dash curves in </w:t>
      </w:r>
      <w:r w:rsidR="00D62986">
        <w:rPr>
          <w:rFonts w:ascii="Times New Roman" w:hAnsi="Times New Roman" w:cs="Times New Roman"/>
        </w:rPr>
        <w:fldChar w:fldCharType="begin"/>
      </w:r>
      <w:r w:rsidR="00D62986">
        <w:rPr>
          <w:rFonts w:ascii="Times New Roman" w:hAnsi="Times New Roman" w:cs="Times New Roman"/>
        </w:rPr>
        <w:instrText xml:space="preserve"> REF _Ref4621922 \h </w:instrText>
      </w:r>
      <w:r w:rsidR="00D62986">
        <w:rPr>
          <w:rFonts w:ascii="Times New Roman" w:hAnsi="Times New Roman" w:cs="Times New Roman"/>
        </w:rPr>
      </w:r>
      <w:r w:rsidR="00D62986">
        <w:rPr>
          <w:rFonts w:ascii="Times New Roman" w:hAnsi="Times New Roman" w:cs="Times New Roman"/>
        </w:rPr>
        <w:fldChar w:fldCharType="separate"/>
      </w:r>
      <w:r w:rsidR="00B84089" w:rsidRPr="00DB5F9C">
        <w:rPr>
          <w:rFonts w:ascii="Times New Roman" w:hAnsi="Times New Roman" w:cs="Times New Roman"/>
        </w:rPr>
        <w:t xml:space="preserve">Figure </w:t>
      </w:r>
      <w:r w:rsidR="00B84089">
        <w:rPr>
          <w:rFonts w:ascii="Times New Roman" w:hAnsi="Times New Roman" w:cs="Times New Roman"/>
          <w:noProof/>
        </w:rPr>
        <w:t>2</w:t>
      </w:r>
      <w:r w:rsidR="00D62986">
        <w:rPr>
          <w:rFonts w:ascii="Times New Roman" w:hAnsi="Times New Roman" w:cs="Times New Roman"/>
        </w:rPr>
        <w:fldChar w:fldCharType="end"/>
      </w:r>
      <w:r w:rsidR="00D62986">
        <w:rPr>
          <w:rFonts w:ascii="Times New Roman" w:hAnsi="Times New Roman" w:cs="Times New Roman"/>
        </w:rPr>
        <w:t xml:space="preserve">, we observe that the </w:t>
      </w:r>
      <w:r w:rsidR="000A09B2">
        <w:rPr>
          <w:rFonts w:ascii="Times New Roman" w:hAnsi="Times New Roman" w:cs="Times New Roman"/>
        </w:rPr>
        <w:t xml:space="preserve">decoding performance of </w:t>
      </w:r>
      <w:r w:rsidR="00D62986">
        <w:rPr>
          <w:rFonts w:ascii="Times New Roman" w:hAnsi="Times New Roman" w:cs="Times New Roman"/>
        </w:rPr>
        <w:t xml:space="preserve">SCI part 2 with QPSK modulation </w:t>
      </w:r>
      <w:r w:rsidR="000A09B2">
        <w:rPr>
          <w:rFonts w:ascii="Times New Roman" w:hAnsi="Times New Roman" w:cs="Times New Roman"/>
        </w:rPr>
        <w:t>is a little better than</w:t>
      </w:r>
      <w:r w:rsidR="00D62986">
        <w:rPr>
          <w:rFonts w:ascii="Times New Roman" w:hAnsi="Times New Roman" w:cs="Times New Roman"/>
        </w:rPr>
        <w:t xml:space="preserve"> the</w:t>
      </w:r>
      <w:r w:rsidR="000A09B2">
        <w:rPr>
          <w:rFonts w:ascii="Times New Roman" w:hAnsi="Times New Roman" w:cs="Times New Roman"/>
        </w:rPr>
        <w:t xml:space="preserve"> decoding performance of </w:t>
      </w:r>
      <w:r w:rsidR="00D62986">
        <w:rPr>
          <w:rFonts w:ascii="Times New Roman" w:hAnsi="Times New Roman" w:cs="Times New Roman"/>
        </w:rPr>
        <w:t>SCI in Scheme 2</w:t>
      </w:r>
      <w:r w:rsidR="008F2E6C">
        <w:rPr>
          <w:rFonts w:ascii="Times New Roman" w:hAnsi="Times New Roman" w:cs="Times New Roman"/>
        </w:rPr>
        <w:t>, while the</w:t>
      </w:r>
      <w:r w:rsidR="000A09B2">
        <w:rPr>
          <w:rFonts w:ascii="Times New Roman" w:hAnsi="Times New Roman" w:cs="Times New Roman"/>
        </w:rPr>
        <w:t xml:space="preserve"> decoding performance of SCI part 2</w:t>
      </w:r>
      <w:r w:rsidR="008F2E6C">
        <w:rPr>
          <w:rFonts w:ascii="Times New Roman" w:hAnsi="Times New Roman" w:cs="Times New Roman"/>
        </w:rPr>
        <w:t xml:space="preserve"> </w:t>
      </w:r>
      <w:r w:rsidR="000A09B2">
        <w:rPr>
          <w:rFonts w:ascii="Times New Roman" w:hAnsi="Times New Roman" w:cs="Times New Roman"/>
        </w:rPr>
        <w:t xml:space="preserve">with 16QAM modulation is worse than the </w:t>
      </w:r>
      <w:r w:rsidR="008F2E6C">
        <w:rPr>
          <w:rFonts w:ascii="Times New Roman" w:hAnsi="Times New Roman" w:cs="Times New Roman"/>
        </w:rPr>
        <w:t xml:space="preserve">decoding </w:t>
      </w:r>
      <w:r w:rsidR="000A09B2">
        <w:rPr>
          <w:rFonts w:ascii="Times New Roman" w:hAnsi="Times New Roman" w:cs="Times New Roman"/>
        </w:rPr>
        <w:t xml:space="preserve">performance of SCI in Scheme 2. </w:t>
      </w:r>
    </w:p>
    <w:p w14:paraId="4BC125F8" w14:textId="745561ED" w:rsidR="000A09B2" w:rsidRDefault="000A09B2" w:rsidP="000A09B2">
      <w:pPr>
        <w:jc w:val="both"/>
        <w:rPr>
          <w:rFonts w:ascii="Times New Roman" w:hAnsi="Times New Roman" w:cs="Times New Roman"/>
        </w:rPr>
      </w:pPr>
      <w:r w:rsidRPr="002C328B">
        <w:rPr>
          <w:rFonts w:ascii="Times New Roman" w:hAnsi="Times New Roman" w:cs="Times New Roman"/>
        </w:rPr>
        <w:fldChar w:fldCharType="begin"/>
      </w:r>
      <w:r w:rsidRPr="002C328B">
        <w:rPr>
          <w:rFonts w:ascii="Times New Roman" w:hAnsi="Times New Roman" w:cs="Times New Roman"/>
        </w:rPr>
        <w:instrText xml:space="preserve"> REF _Ref4662237 \h </w:instrText>
      </w:r>
      <w:r w:rsidR="002C328B">
        <w:rPr>
          <w:rFonts w:ascii="Times New Roman" w:hAnsi="Times New Roman" w:cs="Times New Roman"/>
        </w:rPr>
        <w:instrText xml:space="preserve"> \* MERGEFORMAT </w:instrText>
      </w:r>
      <w:r w:rsidRPr="002C328B">
        <w:rPr>
          <w:rFonts w:ascii="Times New Roman" w:hAnsi="Times New Roman" w:cs="Times New Roman"/>
        </w:rPr>
      </w:r>
      <w:r w:rsidRPr="002C328B">
        <w:rPr>
          <w:rFonts w:ascii="Times New Roman" w:hAnsi="Times New Roman" w:cs="Times New Roman"/>
        </w:rPr>
        <w:fldChar w:fldCharType="separate"/>
      </w:r>
      <w:r w:rsidR="00B84089" w:rsidRPr="00B84089">
        <w:rPr>
          <w:rFonts w:ascii="Times New Roman" w:hAnsi="Times New Roman" w:cs="Times New Roman"/>
        </w:rPr>
        <w:t xml:space="preserve">Figure </w:t>
      </w:r>
      <w:r w:rsidR="00B84089" w:rsidRPr="00B84089">
        <w:rPr>
          <w:rFonts w:ascii="Times New Roman" w:hAnsi="Times New Roman" w:cs="Times New Roman"/>
          <w:noProof/>
        </w:rPr>
        <w:t>5</w:t>
      </w:r>
      <w:r w:rsidRPr="002C328B">
        <w:rPr>
          <w:rFonts w:ascii="Times New Roman" w:hAnsi="Times New Roman" w:cs="Times New Roman"/>
        </w:rPr>
        <w:fldChar w:fldCharType="end"/>
      </w:r>
      <w:r w:rsidRPr="002C328B">
        <w:rPr>
          <w:rFonts w:ascii="Times New Roman" w:hAnsi="Times New Roman" w:cs="Times New Roman"/>
        </w:rPr>
        <w:t xml:space="preserve"> shows the BLER performance of SCI part 2 decoding for Scheme 3, where </w:t>
      </w:r>
      <w:r w:rsidR="00B27D16">
        <w:rPr>
          <w:rFonts w:ascii="Times New Roman" w:hAnsi="Times New Roman" w:cs="Times New Roman"/>
        </w:rPr>
        <w:t>S</w:t>
      </w:r>
      <w:r w:rsidRPr="002C328B">
        <w:rPr>
          <w:rFonts w:ascii="Times New Roman" w:hAnsi="Times New Roman" w:cs="Times New Roman"/>
        </w:rPr>
        <w:t>CI part 2 has payload size of 56 bits. By comparing these curves with the dash curves in</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REF _Ref4621922 \h </w:instrText>
      </w:r>
      <w:r>
        <w:rPr>
          <w:rFonts w:ascii="Times New Roman" w:hAnsi="Times New Roman" w:cs="Times New Roman"/>
        </w:rPr>
      </w:r>
      <w:r>
        <w:rPr>
          <w:rFonts w:ascii="Times New Roman" w:hAnsi="Times New Roman" w:cs="Times New Roman"/>
        </w:rPr>
        <w:fldChar w:fldCharType="separate"/>
      </w:r>
      <w:r w:rsidR="00B84089" w:rsidRPr="00DB5F9C">
        <w:rPr>
          <w:rFonts w:ascii="Times New Roman" w:hAnsi="Times New Roman" w:cs="Times New Roman"/>
        </w:rPr>
        <w:t xml:space="preserve">Figure </w:t>
      </w:r>
      <w:r w:rsidR="00B84089">
        <w:rPr>
          <w:rFonts w:ascii="Times New Roman" w:hAnsi="Times New Roman" w:cs="Times New Roman"/>
          <w:noProof/>
        </w:rPr>
        <w:t>2</w:t>
      </w:r>
      <w:r>
        <w:rPr>
          <w:rFonts w:ascii="Times New Roman" w:hAnsi="Times New Roman" w:cs="Times New Roman"/>
        </w:rPr>
        <w:fldChar w:fldCharType="end"/>
      </w:r>
      <w:r>
        <w:rPr>
          <w:rFonts w:ascii="Times New Roman" w:hAnsi="Times New Roman" w:cs="Times New Roman"/>
        </w:rPr>
        <w:t xml:space="preserve">, we observe that the decoding performance of SCI part 2 is a little worse than the decoding performance of SCI in Scheme 2. This performance gap can be minimized by allocating more resources in PSSCH for SCI part 2. </w:t>
      </w:r>
    </w:p>
    <w:p w14:paraId="120C6190" w14:textId="3E011CF8" w:rsidR="000A09B2" w:rsidRDefault="000A09B2" w:rsidP="00462D8F">
      <w:pPr>
        <w:jc w:val="both"/>
        <w:rPr>
          <w:rFonts w:ascii="Times New Roman" w:hAnsi="Times New Roman" w:cs="Times New Roman"/>
        </w:rPr>
      </w:pPr>
    </w:p>
    <w:p w14:paraId="52CF7CFA" w14:textId="1AF99022" w:rsidR="00DB5F9C" w:rsidRDefault="00DA13D3" w:rsidP="00DB5F9C">
      <w:pPr>
        <w:keepNext/>
        <w:jc w:val="center"/>
      </w:pPr>
      <w:r w:rsidRPr="00DA13D3">
        <w:rPr>
          <w:noProof/>
        </w:rPr>
        <w:drawing>
          <wp:inline distT="0" distB="0" distL="0" distR="0" wp14:anchorId="3C30CB29" wp14:editId="5E1FA049">
            <wp:extent cx="5173636" cy="336452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81062" cy="3369352"/>
                    </a:xfrm>
                    <a:prstGeom prst="rect">
                      <a:avLst/>
                    </a:prstGeom>
                    <a:noFill/>
                    <a:ln>
                      <a:noFill/>
                    </a:ln>
                  </pic:spPr>
                </pic:pic>
              </a:graphicData>
            </a:graphic>
          </wp:inline>
        </w:drawing>
      </w:r>
    </w:p>
    <w:p w14:paraId="4E28D868" w14:textId="1B5148AA" w:rsidR="00650A63" w:rsidRPr="00DB5F9C" w:rsidRDefault="00DB5F9C" w:rsidP="00DB5F9C">
      <w:pPr>
        <w:pStyle w:val="Caption"/>
        <w:rPr>
          <w:rFonts w:ascii="Times New Roman" w:hAnsi="Times New Roman" w:cs="Times New Roman"/>
        </w:rPr>
      </w:pPr>
      <w:bookmarkStart w:id="10" w:name="_Ref4621922"/>
      <w:r w:rsidRPr="00DB5F9C">
        <w:rPr>
          <w:rFonts w:ascii="Times New Roman" w:hAnsi="Times New Roman" w:cs="Times New Roman"/>
        </w:rPr>
        <w:t xml:space="preserve">Figure </w:t>
      </w:r>
      <w:r w:rsidRPr="00DB5F9C">
        <w:rPr>
          <w:rFonts w:ascii="Times New Roman" w:hAnsi="Times New Roman" w:cs="Times New Roman"/>
        </w:rPr>
        <w:fldChar w:fldCharType="begin"/>
      </w:r>
      <w:r w:rsidRPr="00DB5F9C">
        <w:rPr>
          <w:rFonts w:ascii="Times New Roman" w:hAnsi="Times New Roman" w:cs="Times New Roman"/>
        </w:rPr>
        <w:instrText xml:space="preserve"> SEQ Figure \* ARABIC </w:instrText>
      </w:r>
      <w:r w:rsidRPr="00DB5F9C">
        <w:rPr>
          <w:rFonts w:ascii="Times New Roman" w:hAnsi="Times New Roman" w:cs="Times New Roman"/>
        </w:rPr>
        <w:fldChar w:fldCharType="separate"/>
      </w:r>
      <w:r w:rsidR="00B84089">
        <w:rPr>
          <w:rFonts w:ascii="Times New Roman" w:hAnsi="Times New Roman" w:cs="Times New Roman"/>
          <w:noProof/>
        </w:rPr>
        <w:t>2</w:t>
      </w:r>
      <w:r w:rsidRPr="00DB5F9C">
        <w:rPr>
          <w:rFonts w:ascii="Times New Roman" w:hAnsi="Times New Roman" w:cs="Times New Roman"/>
        </w:rPr>
        <w:fldChar w:fldCharType="end"/>
      </w:r>
      <w:bookmarkEnd w:id="10"/>
      <w:r w:rsidRPr="00DB5F9C">
        <w:rPr>
          <w:rFonts w:ascii="Times New Roman" w:hAnsi="Times New Roman" w:cs="Times New Roman"/>
        </w:rPr>
        <w:t>: BLER performance of SCI decoding with PSCCH aggregation level = 2.</w:t>
      </w:r>
    </w:p>
    <w:p w14:paraId="01FAD244" w14:textId="5C956A4F" w:rsidR="00DE4B91" w:rsidRDefault="004D3768" w:rsidP="00DE4B91">
      <w:pPr>
        <w:keepNext/>
        <w:jc w:val="center"/>
      </w:pPr>
      <w:r w:rsidRPr="004D3768">
        <w:rPr>
          <w:rFonts w:ascii="Times New Roman" w:hAnsi="Times New Roman" w:cs="Times New Roman"/>
          <w:noProof/>
        </w:rPr>
        <w:lastRenderedPageBreak/>
        <w:drawing>
          <wp:inline distT="0" distB="0" distL="0" distR="0" wp14:anchorId="0E3CCBBA" wp14:editId="7F9C7649">
            <wp:extent cx="5287108" cy="371560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91945" cy="3719008"/>
                    </a:xfrm>
                    <a:prstGeom prst="rect">
                      <a:avLst/>
                    </a:prstGeom>
                    <a:noFill/>
                    <a:ln>
                      <a:noFill/>
                    </a:ln>
                  </pic:spPr>
                </pic:pic>
              </a:graphicData>
            </a:graphic>
          </wp:inline>
        </w:drawing>
      </w:r>
    </w:p>
    <w:p w14:paraId="03FCF98F" w14:textId="269A588E" w:rsidR="00650A63" w:rsidRDefault="00DE4B91" w:rsidP="00DE4B91">
      <w:pPr>
        <w:pStyle w:val="Caption"/>
        <w:rPr>
          <w:rFonts w:ascii="Times New Roman" w:hAnsi="Times New Roman" w:cs="Times New Roman"/>
        </w:rPr>
      </w:pPr>
      <w:bookmarkStart w:id="11" w:name="_Ref4624240"/>
      <w:r>
        <w:t xml:space="preserve">Figure </w:t>
      </w:r>
      <w:r w:rsidR="003D290E">
        <w:rPr>
          <w:noProof/>
        </w:rPr>
        <w:fldChar w:fldCharType="begin"/>
      </w:r>
      <w:r w:rsidR="003D290E">
        <w:rPr>
          <w:noProof/>
        </w:rPr>
        <w:instrText xml:space="preserve"> SEQ Figure \* ARABIC </w:instrText>
      </w:r>
      <w:r w:rsidR="003D290E">
        <w:rPr>
          <w:noProof/>
        </w:rPr>
        <w:fldChar w:fldCharType="separate"/>
      </w:r>
      <w:r w:rsidR="00B84089">
        <w:rPr>
          <w:noProof/>
        </w:rPr>
        <w:t>3</w:t>
      </w:r>
      <w:r w:rsidR="003D290E">
        <w:rPr>
          <w:noProof/>
        </w:rPr>
        <w:fldChar w:fldCharType="end"/>
      </w:r>
      <w:bookmarkEnd w:id="11"/>
      <w:r>
        <w:t xml:space="preserve">: </w:t>
      </w:r>
      <w:r w:rsidRPr="00DB5F9C">
        <w:rPr>
          <w:rFonts w:ascii="Times New Roman" w:hAnsi="Times New Roman" w:cs="Times New Roman"/>
        </w:rPr>
        <w:t xml:space="preserve">BLER performance of SCI decoding with PSCCH aggregation level = </w:t>
      </w:r>
      <w:r>
        <w:rPr>
          <w:rFonts w:ascii="Times New Roman" w:hAnsi="Times New Roman" w:cs="Times New Roman"/>
        </w:rPr>
        <w:t>4</w:t>
      </w:r>
      <w:r w:rsidRPr="00DB5F9C">
        <w:rPr>
          <w:rFonts w:ascii="Times New Roman" w:hAnsi="Times New Roman" w:cs="Times New Roman"/>
        </w:rPr>
        <w:t>.</w:t>
      </w:r>
    </w:p>
    <w:p w14:paraId="3E382547" w14:textId="0490DFE5" w:rsidR="004D3768" w:rsidRDefault="004D3768" w:rsidP="004D3768">
      <w:pPr>
        <w:keepNext/>
        <w:jc w:val="center"/>
      </w:pPr>
      <w:r w:rsidRPr="004D3768">
        <w:rPr>
          <w:noProof/>
        </w:rPr>
        <w:drawing>
          <wp:inline distT="0" distB="0" distL="0" distR="0" wp14:anchorId="4C6CCEB0" wp14:editId="03F83168">
            <wp:extent cx="5298831" cy="36994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06254" cy="3704588"/>
                    </a:xfrm>
                    <a:prstGeom prst="rect">
                      <a:avLst/>
                    </a:prstGeom>
                    <a:noFill/>
                    <a:ln>
                      <a:noFill/>
                    </a:ln>
                  </pic:spPr>
                </pic:pic>
              </a:graphicData>
            </a:graphic>
          </wp:inline>
        </w:drawing>
      </w:r>
    </w:p>
    <w:p w14:paraId="6209AD92" w14:textId="0376F7C3" w:rsidR="004D3768" w:rsidRDefault="004D3768" w:rsidP="004D3768">
      <w:pPr>
        <w:pStyle w:val="Caption"/>
        <w:rPr>
          <w:rFonts w:ascii="Times New Roman" w:hAnsi="Times New Roman" w:cs="Times New Roman"/>
        </w:rPr>
      </w:pPr>
      <w:bookmarkStart w:id="12" w:name="_Ref4660102"/>
      <w:r>
        <w:t xml:space="preserve">Figure </w:t>
      </w:r>
      <w:r w:rsidR="003D290E">
        <w:rPr>
          <w:noProof/>
        </w:rPr>
        <w:fldChar w:fldCharType="begin"/>
      </w:r>
      <w:r w:rsidR="003D290E">
        <w:rPr>
          <w:noProof/>
        </w:rPr>
        <w:instrText xml:space="preserve"> SEQ Figure \* ARABIC </w:instrText>
      </w:r>
      <w:r w:rsidR="003D290E">
        <w:rPr>
          <w:noProof/>
        </w:rPr>
        <w:fldChar w:fldCharType="separate"/>
      </w:r>
      <w:r w:rsidR="00B84089">
        <w:rPr>
          <w:noProof/>
        </w:rPr>
        <w:t>4</w:t>
      </w:r>
      <w:r w:rsidR="003D290E">
        <w:rPr>
          <w:noProof/>
        </w:rPr>
        <w:fldChar w:fldCharType="end"/>
      </w:r>
      <w:bookmarkEnd w:id="12"/>
      <w:r>
        <w:t>:</w:t>
      </w:r>
      <w:r w:rsidRPr="004D3768">
        <w:rPr>
          <w:rFonts w:ascii="Times New Roman" w:hAnsi="Times New Roman" w:cs="Times New Roman"/>
        </w:rPr>
        <w:t xml:space="preserve"> </w:t>
      </w:r>
      <w:r w:rsidRPr="00DB5F9C">
        <w:rPr>
          <w:rFonts w:ascii="Times New Roman" w:hAnsi="Times New Roman" w:cs="Times New Roman"/>
        </w:rPr>
        <w:t xml:space="preserve">BLER performance of SCI </w:t>
      </w:r>
      <w:r>
        <w:rPr>
          <w:rFonts w:ascii="Times New Roman" w:hAnsi="Times New Roman" w:cs="Times New Roman"/>
        </w:rPr>
        <w:t xml:space="preserve">part 2 </w:t>
      </w:r>
      <w:r w:rsidRPr="00DB5F9C">
        <w:rPr>
          <w:rFonts w:ascii="Times New Roman" w:hAnsi="Times New Roman" w:cs="Times New Roman"/>
        </w:rPr>
        <w:t xml:space="preserve">decoding with </w:t>
      </w:r>
      <w:r>
        <w:rPr>
          <w:rFonts w:ascii="Times New Roman" w:hAnsi="Times New Roman" w:cs="Times New Roman"/>
        </w:rPr>
        <w:t xml:space="preserve">SCI part 2 payload size </w:t>
      </w:r>
      <w:r w:rsidR="00586D72">
        <w:rPr>
          <w:rFonts w:ascii="Times New Roman" w:hAnsi="Times New Roman" w:cs="Times New Roman"/>
        </w:rPr>
        <w:t xml:space="preserve">= </w:t>
      </w:r>
      <w:r>
        <w:rPr>
          <w:rFonts w:ascii="Times New Roman" w:hAnsi="Times New Roman" w:cs="Times New Roman"/>
        </w:rPr>
        <w:t>48 bits</w:t>
      </w:r>
      <w:r w:rsidRPr="00DB5F9C">
        <w:rPr>
          <w:rFonts w:ascii="Times New Roman" w:hAnsi="Times New Roman" w:cs="Times New Roman"/>
        </w:rPr>
        <w:t>.</w:t>
      </w:r>
    </w:p>
    <w:p w14:paraId="3B7DA322" w14:textId="77777777" w:rsidR="004D3768" w:rsidRDefault="004D3768" w:rsidP="004D3768">
      <w:pPr>
        <w:pStyle w:val="Caption"/>
        <w:keepNext/>
      </w:pPr>
      <w:r w:rsidRPr="004D3768">
        <w:rPr>
          <w:noProof/>
        </w:rPr>
        <w:lastRenderedPageBreak/>
        <w:drawing>
          <wp:inline distT="0" distB="0" distL="0" distR="0" wp14:anchorId="69B8D5A6" wp14:editId="045682B4">
            <wp:extent cx="5392275" cy="376896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09666" cy="3781124"/>
                    </a:xfrm>
                    <a:prstGeom prst="rect">
                      <a:avLst/>
                    </a:prstGeom>
                    <a:noFill/>
                    <a:ln>
                      <a:noFill/>
                    </a:ln>
                  </pic:spPr>
                </pic:pic>
              </a:graphicData>
            </a:graphic>
          </wp:inline>
        </w:drawing>
      </w:r>
    </w:p>
    <w:p w14:paraId="6942B7C4" w14:textId="29C5EB03" w:rsidR="00196508" w:rsidRPr="00586D72" w:rsidRDefault="004D3768" w:rsidP="00586D72">
      <w:pPr>
        <w:pStyle w:val="Caption"/>
      </w:pPr>
      <w:bookmarkStart w:id="13" w:name="_Ref4662237"/>
      <w:r>
        <w:t xml:space="preserve">Figure </w:t>
      </w:r>
      <w:r w:rsidR="003D290E">
        <w:rPr>
          <w:noProof/>
        </w:rPr>
        <w:fldChar w:fldCharType="begin"/>
      </w:r>
      <w:r w:rsidR="003D290E">
        <w:rPr>
          <w:noProof/>
        </w:rPr>
        <w:instrText xml:space="preserve"> SEQ Figure \* ARABIC </w:instrText>
      </w:r>
      <w:r w:rsidR="003D290E">
        <w:rPr>
          <w:noProof/>
        </w:rPr>
        <w:fldChar w:fldCharType="separate"/>
      </w:r>
      <w:r w:rsidR="00B84089">
        <w:rPr>
          <w:noProof/>
        </w:rPr>
        <w:t>5</w:t>
      </w:r>
      <w:r w:rsidR="003D290E">
        <w:rPr>
          <w:noProof/>
        </w:rPr>
        <w:fldChar w:fldCharType="end"/>
      </w:r>
      <w:bookmarkEnd w:id="13"/>
      <w:r>
        <w:t xml:space="preserve">: </w:t>
      </w:r>
      <w:r w:rsidRPr="00DB5F9C">
        <w:rPr>
          <w:rFonts w:ascii="Times New Roman" w:hAnsi="Times New Roman" w:cs="Times New Roman"/>
        </w:rPr>
        <w:t xml:space="preserve">BLER performance of SCI </w:t>
      </w:r>
      <w:r>
        <w:rPr>
          <w:rFonts w:ascii="Times New Roman" w:hAnsi="Times New Roman" w:cs="Times New Roman"/>
        </w:rPr>
        <w:t xml:space="preserve">part 2 </w:t>
      </w:r>
      <w:r w:rsidRPr="00DB5F9C">
        <w:rPr>
          <w:rFonts w:ascii="Times New Roman" w:hAnsi="Times New Roman" w:cs="Times New Roman"/>
        </w:rPr>
        <w:t xml:space="preserve">decoding with </w:t>
      </w:r>
      <w:r>
        <w:rPr>
          <w:rFonts w:ascii="Times New Roman" w:hAnsi="Times New Roman" w:cs="Times New Roman"/>
        </w:rPr>
        <w:t xml:space="preserve">SCI part 2 payload size </w:t>
      </w:r>
      <w:r w:rsidR="00586D72">
        <w:rPr>
          <w:rFonts w:ascii="Times New Roman" w:hAnsi="Times New Roman" w:cs="Times New Roman"/>
        </w:rPr>
        <w:t xml:space="preserve">= </w:t>
      </w:r>
      <w:r>
        <w:rPr>
          <w:rFonts w:ascii="Times New Roman" w:hAnsi="Times New Roman" w:cs="Times New Roman"/>
        </w:rPr>
        <w:t>56 bits</w:t>
      </w:r>
      <w:r w:rsidRPr="00DB5F9C">
        <w:rPr>
          <w:rFonts w:ascii="Times New Roman" w:hAnsi="Times New Roman" w:cs="Times New Roman"/>
        </w:rPr>
        <w:t>.</w:t>
      </w:r>
    </w:p>
    <w:p w14:paraId="2A9E0A27" w14:textId="21DE53D4" w:rsidR="00330C34" w:rsidRPr="00330C34" w:rsidRDefault="00330C34" w:rsidP="00330C34">
      <w:pPr>
        <w:jc w:val="both"/>
        <w:rPr>
          <w:rFonts w:ascii="Times New Roman" w:hAnsi="Times New Roman" w:cs="Times New Roman"/>
          <w:b/>
        </w:rPr>
      </w:pPr>
      <w:r w:rsidRPr="00330C34">
        <w:rPr>
          <w:rFonts w:ascii="Times New Roman" w:hAnsi="Times New Roman" w:cs="Times New Roman"/>
          <w:b/>
        </w:rPr>
        <w:t xml:space="preserve">SCI decoding latency of </w:t>
      </w:r>
      <w:r w:rsidR="00196508">
        <w:rPr>
          <w:rFonts w:ascii="Times New Roman" w:hAnsi="Times New Roman" w:cs="Times New Roman"/>
          <w:b/>
        </w:rPr>
        <w:t>S</w:t>
      </w:r>
      <w:r w:rsidRPr="00330C34">
        <w:rPr>
          <w:rFonts w:ascii="Times New Roman" w:hAnsi="Times New Roman" w:cs="Times New Roman"/>
          <w:b/>
        </w:rPr>
        <w:t>cheme 3</w:t>
      </w:r>
    </w:p>
    <w:p w14:paraId="0BF839EF" w14:textId="78ABE7F6" w:rsidR="00330C34" w:rsidRPr="00330C34" w:rsidRDefault="00330C34" w:rsidP="00330C34">
      <w:pPr>
        <w:jc w:val="both"/>
        <w:rPr>
          <w:rFonts w:ascii="Times New Roman" w:hAnsi="Times New Roman" w:cs="Times New Roman"/>
        </w:rPr>
      </w:pPr>
      <w:r w:rsidRPr="00330C34">
        <w:rPr>
          <w:rFonts w:ascii="Times New Roman" w:hAnsi="Times New Roman" w:cs="Times New Roman"/>
        </w:rPr>
        <w:t xml:space="preserve">In PSCCH/PSSCH multiplexing option 3, the PSCCH is </w:t>
      </w:r>
      <w:r w:rsidR="000A09B2">
        <w:rPr>
          <w:rFonts w:ascii="Times New Roman" w:hAnsi="Times New Roman" w:cs="Times New Roman"/>
        </w:rPr>
        <w:t>expected to be</w:t>
      </w:r>
      <w:r w:rsidRPr="00330C34">
        <w:rPr>
          <w:rFonts w:ascii="Times New Roman" w:hAnsi="Times New Roman" w:cs="Times New Roman"/>
        </w:rPr>
        <w:t xml:space="preserve"> located at the beginning of a slot. Hence, the SCI decoding can be finished before the end of the slot. This does not delay the PSSCH decoding.</w:t>
      </w:r>
    </w:p>
    <w:p w14:paraId="0871A9F8" w14:textId="0B23960F" w:rsidR="00A418E5" w:rsidRPr="00A418E5" w:rsidRDefault="00330C34" w:rsidP="00462D8F">
      <w:pPr>
        <w:jc w:val="both"/>
      </w:pPr>
      <w:r w:rsidRPr="00330C34">
        <w:rPr>
          <w:rFonts w:ascii="Times New Roman" w:hAnsi="Times New Roman" w:cs="Times New Roman"/>
        </w:rPr>
        <w:t xml:space="preserve">In </w:t>
      </w:r>
      <w:r w:rsidR="00B27D16">
        <w:rPr>
          <w:rFonts w:ascii="Times New Roman" w:hAnsi="Times New Roman" w:cs="Times New Roman"/>
        </w:rPr>
        <w:t>S</w:t>
      </w:r>
      <w:r w:rsidRPr="00330C34">
        <w:rPr>
          <w:rFonts w:ascii="Times New Roman" w:hAnsi="Times New Roman" w:cs="Times New Roman"/>
        </w:rPr>
        <w:t>cheme 3, the SCI</w:t>
      </w:r>
      <w:r>
        <w:rPr>
          <w:rFonts w:ascii="Times New Roman" w:hAnsi="Times New Roman" w:cs="Times New Roman"/>
        </w:rPr>
        <w:t xml:space="preserve"> part </w:t>
      </w:r>
      <w:r w:rsidRPr="00330C34">
        <w:rPr>
          <w:rFonts w:ascii="Times New Roman" w:hAnsi="Times New Roman" w:cs="Times New Roman"/>
        </w:rPr>
        <w:t xml:space="preserve">2 may be piggybacked on PSSCH. However, </w:t>
      </w:r>
      <w:r w:rsidR="000A09B2" w:rsidRPr="00330C34">
        <w:rPr>
          <w:rFonts w:ascii="Times New Roman" w:hAnsi="Times New Roman" w:cs="Times New Roman"/>
        </w:rPr>
        <w:t>if</w:t>
      </w:r>
      <w:r w:rsidRPr="00330C34">
        <w:rPr>
          <w:rFonts w:ascii="Times New Roman" w:hAnsi="Times New Roman" w:cs="Times New Roman"/>
        </w:rPr>
        <w:t xml:space="preserve"> the PSSCH time resource</w:t>
      </w:r>
      <w:r>
        <w:rPr>
          <w:rFonts w:ascii="Times New Roman" w:hAnsi="Times New Roman" w:cs="Times New Roman"/>
        </w:rPr>
        <w:t>s</w:t>
      </w:r>
      <w:r w:rsidRPr="00330C34">
        <w:rPr>
          <w:rFonts w:ascii="Times New Roman" w:hAnsi="Times New Roman" w:cs="Times New Roman"/>
        </w:rPr>
        <w:t xml:space="preserve"> to carry SCI</w:t>
      </w:r>
      <w:r>
        <w:rPr>
          <w:rFonts w:ascii="Times New Roman" w:hAnsi="Times New Roman" w:cs="Times New Roman"/>
        </w:rPr>
        <w:t xml:space="preserve"> part </w:t>
      </w:r>
      <w:r w:rsidRPr="00330C34">
        <w:rPr>
          <w:rFonts w:ascii="Times New Roman" w:hAnsi="Times New Roman" w:cs="Times New Roman"/>
        </w:rPr>
        <w:t xml:space="preserve">2 is </w:t>
      </w:r>
      <w:r w:rsidR="000A09B2">
        <w:rPr>
          <w:rFonts w:ascii="Times New Roman" w:hAnsi="Times New Roman" w:cs="Times New Roman"/>
        </w:rPr>
        <w:t>in</w:t>
      </w:r>
      <w:r w:rsidRPr="00330C34">
        <w:rPr>
          <w:rFonts w:ascii="Times New Roman" w:hAnsi="Times New Roman" w:cs="Times New Roman"/>
        </w:rPr>
        <w:t xml:space="preserve"> the front of a slot, the decoding of SCI</w:t>
      </w:r>
      <w:r>
        <w:rPr>
          <w:rFonts w:ascii="Times New Roman" w:hAnsi="Times New Roman" w:cs="Times New Roman"/>
        </w:rPr>
        <w:t xml:space="preserve"> part </w:t>
      </w:r>
      <w:r w:rsidRPr="00330C34">
        <w:rPr>
          <w:rFonts w:ascii="Times New Roman" w:hAnsi="Times New Roman" w:cs="Times New Roman"/>
        </w:rPr>
        <w:t>2 can still be finished before the end of the slot</w:t>
      </w:r>
      <w:r w:rsidR="000A09B2">
        <w:rPr>
          <w:rFonts w:ascii="Times New Roman" w:hAnsi="Times New Roman" w:cs="Times New Roman"/>
        </w:rPr>
        <w:t xml:space="preserve">. The fast SCI part 2 decoding </w:t>
      </w:r>
      <w:r w:rsidR="00586D72">
        <w:rPr>
          <w:rFonts w:ascii="Times New Roman" w:hAnsi="Times New Roman" w:cs="Times New Roman"/>
        </w:rPr>
        <w:t xml:space="preserve">is achievable if </w:t>
      </w:r>
      <w:r w:rsidRPr="00330C34">
        <w:rPr>
          <w:rFonts w:ascii="Times New Roman" w:hAnsi="Times New Roman" w:cs="Times New Roman"/>
        </w:rPr>
        <w:t>blind decoding of SCI</w:t>
      </w:r>
      <w:r>
        <w:rPr>
          <w:rFonts w:ascii="Times New Roman" w:hAnsi="Times New Roman" w:cs="Times New Roman"/>
        </w:rPr>
        <w:t xml:space="preserve"> part </w:t>
      </w:r>
      <w:r w:rsidRPr="00330C34">
        <w:rPr>
          <w:rFonts w:ascii="Times New Roman" w:hAnsi="Times New Roman" w:cs="Times New Roman"/>
        </w:rPr>
        <w:t xml:space="preserve">2 is </w:t>
      </w:r>
      <w:r w:rsidR="00586D72">
        <w:rPr>
          <w:rFonts w:ascii="Times New Roman" w:hAnsi="Times New Roman" w:cs="Times New Roman"/>
        </w:rPr>
        <w:t>prevented</w:t>
      </w:r>
      <w:r w:rsidRPr="00330C34">
        <w:rPr>
          <w:rFonts w:ascii="Times New Roman" w:hAnsi="Times New Roman" w:cs="Times New Roman"/>
        </w:rPr>
        <w:t xml:space="preserve">. Hence, </w:t>
      </w:r>
      <w:r w:rsidR="00B27D16">
        <w:rPr>
          <w:rFonts w:ascii="Times New Roman" w:hAnsi="Times New Roman" w:cs="Times New Roman"/>
        </w:rPr>
        <w:t>S</w:t>
      </w:r>
      <w:r w:rsidRPr="00330C34">
        <w:rPr>
          <w:rFonts w:ascii="Times New Roman" w:hAnsi="Times New Roman" w:cs="Times New Roman"/>
        </w:rPr>
        <w:t xml:space="preserve">cheme 3 does not cause delay </w:t>
      </w:r>
      <w:r w:rsidR="00A418E5">
        <w:rPr>
          <w:rFonts w:ascii="Times New Roman" w:hAnsi="Times New Roman" w:cs="Times New Roman"/>
        </w:rPr>
        <w:t>on</w:t>
      </w:r>
      <w:r w:rsidRPr="00330C34">
        <w:rPr>
          <w:rFonts w:ascii="Times New Roman" w:hAnsi="Times New Roman" w:cs="Times New Roman"/>
        </w:rPr>
        <w:t xml:space="preserve"> PSSCH decoding</w:t>
      </w:r>
      <w:r w:rsidR="00586D72">
        <w:rPr>
          <w:rFonts w:ascii="Times New Roman" w:hAnsi="Times New Roman" w:cs="Times New Roman"/>
        </w:rPr>
        <w:t xml:space="preserve">, with the proper design of PSSCH time resources to carry SCI part 2. </w:t>
      </w:r>
    </w:p>
    <w:p w14:paraId="6D846FFE" w14:textId="2FEC37E6" w:rsidR="0064512F" w:rsidRDefault="00586D72" w:rsidP="0064512F">
      <w:pPr>
        <w:jc w:val="both"/>
        <w:rPr>
          <w:rFonts w:ascii="Times New Roman" w:hAnsi="Times New Roman" w:cs="Times New Roman"/>
        </w:rPr>
      </w:pPr>
      <w:r>
        <w:rPr>
          <w:rFonts w:ascii="Times New Roman" w:hAnsi="Times New Roman" w:cs="Times New Roman"/>
        </w:rPr>
        <w:t>Based on the above analysis, we observe</w:t>
      </w:r>
      <w:r w:rsidR="0064512F">
        <w:rPr>
          <w:rFonts w:ascii="Times New Roman" w:hAnsi="Times New Roman" w:cs="Times New Roman"/>
        </w:rPr>
        <w:t xml:space="preserve"> the 2-stage SCI</w:t>
      </w:r>
      <w:r w:rsidR="00A418E5">
        <w:rPr>
          <w:rFonts w:ascii="Times New Roman" w:hAnsi="Times New Roman" w:cs="Times New Roman"/>
        </w:rPr>
        <w:t xml:space="preserve"> (i.e., Scheme 3)</w:t>
      </w:r>
      <w:r>
        <w:rPr>
          <w:rFonts w:ascii="Times New Roman" w:hAnsi="Times New Roman" w:cs="Times New Roman"/>
        </w:rPr>
        <w:t xml:space="preserve"> has the SCI decoding performance and </w:t>
      </w:r>
      <w:r w:rsidR="00B27D16">
        <w:rPr>
          <w:rFonts w:ascii="Times New Roman" w:hAnsi="Times New Roman" w:cs="Times New Roman"/>
        </w:rPr>
        <w:t xml:space="preserve">decoding </w:t>
      </w:r>
      <w:r>
        <w:rPr>
          <w:rFonts w:ascii="Times New Roman" w:hAnsi="Times New Roman" w:cs="Times New Roman"/>
        </w:rPr>
        <w:t>complexity advantage, without PSSCH decoding delay. Hence,</w:t>
      </w:r>
      <w:r w:rsidR="0064512F">
        <w:rPr>
          <w:rFonts w:ascii="Times New Roman" w:hAnsi="Times New Roman" w:cs="Times New Roman"/>
        </w:rPr>
        <w:t xml:space="preserve"> we have the following proposal:</w:t>
      </w:r>
    </w:p>
    <w:p w14:paraId="0CC9625B" w14:textId="4135BB4E" w:rsidR="0064512F" w:rsidRDefault="0064512F" w:rsidP="0064512F">
      <w:pPr>
        <w:rPr>
          <w:rFonts w:ascii="Calibri" w:hAnsi="Calibri" w:cs="Calibri"/>
          <w:b/>
          <w:bCs/>
          <w:sz w:val="24"/>
          <w:szCs w:val="24"/>
        </w:rPr>
      </w:pPr>
      <w:r w:rsidRPr="00514539">
        <w:rPr>
          <w:rFonts w:ascii="Times New Roman" w:hAnsi="Times New Roman" w:cs="Times New Roman"/>
          <w:b/>
          <w:bCs/>
          <w:i/>
          <w:iCs/>
          <w:u w:val="single"/>
        </w:rPr>
        <w:t xml:space="preserve">Proposal </w:t>
      </w:r>
      <w:r w:rsidR="00FD080A" w:rsidRPr="00514539">
        <w:rPr>
          <w:rFonts w:ascii="Times New Roman" w:hAnsi="Times New Roman" w:cs="Times New Roman"/>
          <w:b/>
          <w:bCs/>
          <w:i/>
          <w:iCs/>
          <w:u w:val="single"/>
        </w:rPr>
        <w:t>10</w:t>
      </w:r>
      <w:r w:rsidRPr="00514539">
        <w:rPr>
          <w:rFonts w:ascii="Times New Roman" w:hAnsi="Times New Roman" w:cs="Times New Roman"/>
          <w:b/>
          <w:bCs/>
          <w:i/>
          <w:iCs/>
          <w:u w:val="single"/>
        </w:rPr>
        <w:t>:</w:t>
      </w:r>
      <w:r>
        <w:rPr>
          <w:rFonts w:ascii="Times New Roman" w:hAnsi="Times New Roman" w:cs="Times New Roman"/>
          <w:i/>
          <w:iCs/>
        </w:rPr>
        <w:t xml:space="preserve"> NR V2X </w:t>
      </w:r>
      <w:r w:rsidR="00D64E93">
        <w:rPr>
          <w:rFonts w:ascii="Times New Roman" w:hAnsi="Times New Roman" w:cs="Times New Roman"/>
          <w:i/>
          <w:iCs/>
        </w:rPr>
        <w:t xml:space="preserve">sidelink </w:t>
      </w:r>
      <w:r>
        <w:rPr>
          <w:rFonts w:ascii="Times New Roman" w:hAnsi="Times New Roman" w:cs="Times New Roman"/>
          <w:i/>
          <w:iCs/>
        </w:rPr>
        <w:t xml:space="preserve">should </w:t>
      </w:r>
      <w:r w:rsidR="00AF71D6">
        <w:rPr>
          <w:rFonts w:ascii="Times New Roman" w:hAnsi="Times New Roman" w:cs="Times New Roman"/>
          <w:i/>
          <w:iCs/>
        </w:rPr>
        <w:t>support</w:t>
      </w:r>
      <w:r>
        <w:rPr>
          <w:rFonts w:ascii="Times New Roman" w:hAnsi="Times New Roman" w:cs="Times New Roman"/>
          <w:i/>
          <w:iCs/>
        </w:rPr>
        <w:t xml:space="preserve"> 2-stage SCI.</w:t>
      </w:r>
    </w:p>
    <w:p w14:paraId="73E5A374" w14:textId="77777777" w:rsidR="00595F33" w:rsidRPr="00005BCE" w:rsidRDefault="00595F33" w:rsidP="00595F33">
      <w:pPr>
        <w:rPr>
          <w:rFonts w:ascii="Times New Roman" w:hAnsi="Times New Roman" w:cs="Times New Roman"/>
        </w:rPr>
      </w:pPr>
    </w:p>
    <w:p w14:paraId="4BBC8BB5" w14:textId="77777777" w:rsidR="00C866EE" w:rsidRPr="006A7972" w:rsidRDefault="00C866EE" w:rsidP="00C866EE">
      <w:pPr>
        <w:pStyle w:val="Heading2"/>
        <w:ind w:left="720" w:hanging="720"/>
        <w:rPr>
          <w:rFonts w:ascii="Times New Roman" w:hAnsi="Times New Roman"/>
          <w:sz w:val="28"/>
        </w:rPr>
      </w:pPr>
      <w:bookmarkStart w:id="14" w:name="_Ref525650182"/>
      <w:r w:rsidRPr="006A7972">
        <w:rPr>
          <w:rFonts w:ascii="Times New Roman" w:hAnsi="Times New Roman"/>
          <w:sz w:val="28"/>
        </w:rPr>
        <w:t xml:space="preserve">NR sidelink resource pool </w:t>
      </w:r>
    </w:p>
    <w:p w14:paraId="61A5B611" w14:textId="30F1C5C6" w:rsidR="00D64E93" w:rsidRPr="00D64E93" w:rsidRDefault="00C866EE" w:rsidP="00C866EE">
      <w:pPr>
        <w:jc w:val="both"/>
        <w:rPr>
          <w:rFonts w:ascii="Times New Roman" w:eastAsia="Calibri" w:hAnsi="Times New Roman" w:cs="Times New Roman"/>
          <w:bCs/>
        </w:rPr>
      </w:pPr>
      <w:r w:rsidRPr="00F36608">
        <w:rPr>
          <w:rFonts w:ascii="Times New Roman" w:eastAsia="Calibri" w:hAnsi="Times New Roman" w:cs="Times New Roman"/>
          <w:bCs/>
        </w:rPr>
        <w:t xml:space="preserve">It was </w:t>
      </w:r>
      <w:r>
        <w:rPr>
          <w:rFonts w:ascii="Times New Roman" w:eastAsia="Calibri" w:hAnsi="Times New Roman" w:cs="Times New Roman"/>
          <w:bCs/>
        </w:rPr>
        <w:t xml:space="preserve">agreed </w:t>
      </w:r>
      <w:r w:rsidR="00DE02DB">
        <w:rPr>
          <w:rFonts w:ascii="Times New Roman" w:eastAsia="Calibri" w:hAnsi="Times New Roman" w:cs="Times New Roman"/>
          <w:bCs/>
        </w:rPr>
        <w:fldChar w:fldCharType="begin"/>
      </w:r>
      <w:r w:rsidR="00DE02DB">
        <w:rPr>
          <w:rFonts w:ascii="Times New Roman" w:eastAsia="Calibri" w:hAnsi="Times New Roman" w:cs="Times New Roman"/>
          <w:bCs/>
        </w:rPr>
        <w:instrText xml:space="preserve"> REF _Ref534893849 \r \h </w:instrText>
      </w:r>
      <w:r w:rsidR="00DE02DB">
        <w:rPr>
          <w:rFonts w:ascii="Times New Roman" w:eastAsia="Calibri" w:hAnsi="Times New Roman" w:cs="Times New Roman"/>
          <w:bCs/>
        </w:rPr>
      </w:r>
      <w:r w:rsidR="00DE02DB">
        <w:rPr>
          <w:rFonts w:ascii="Times New Roman" w:eastAsia="Calibri" w:hAnsi="Times New Roman" w:cs="Times New Roman"/>
          <w:bCs/>
        </w:rPr>
        <w:fldChar w:fldCharType="separate"/>
      </w:r>
      <w:r w:rsidR="00B84089">
        <w:rPr>
          <w:rFonts w:ascii="Times New Roman" w:eastAsia="Calibri" w:hAnsi="Times New Roman" w:cs="Times New Roman"/>
          <w:bCs/>
        </w:rPr>
        <w:t>[2]</w:t>
      </w:r>
      <w:r w:rsidR="00DE02DB">
        <w:rPr>
          <w:rFonts w:ascii="Times New Roman" w:eastAsia="Calibri" w:hAnsi="Times New Roman" w:cs="Times New Roman"/>
          <w:bCs/>
        </w:rPr>
        <w:fldChar w:fldCharType="end"/>
      </w:r>
      <w:r>
        <w:rPr>
          <w:rFonts w:ascii="Times New Roman" w:eastAsia="Calibri" w:hAnsi="Times New Roman" w:cs="Times New Roman"/>
          <w:bCs/>
        </w:rPr>
        <w:t xml:space="preserve"> that resource pool is supported for NR sidelink. Like in LTE V2X, resource pool is composed of a set of time and frequency resources for sidelink transmission and/or reception.</w:t>
      </w:r>
      <w:r w:rsidR="00D64E93">
        <w:rPr>
          <w:rFonts w:ascii="Times New Roman" w:eastAsia="Calibri" w:hAnsi="Times New Roman" w:cs="Times New Roman"/>
          <w:bCs/>
        </w:rPr>
        <w:t xml:space="preserve"> It was further agreed </w:t>
      </w:r>
      <w:r w:rsidR="00D64E93">
        <w:rPr>
          <w:rFonts w:ascii="Times New Roman" w:eastAsia="Calibri" w:hAnsi="Times New Roman" w:cs="Times New Roman"/>
          <w:bCs/>
        </w:rPr>
        <w:fldChar w:fldCharType="begin"/>
      </w:r>
      <w:r w:rsidR="00D64E93">
        <w:rPr>
          <w:rFonts w:ascii="Times New Roman" w:eastAsia="Calibri" w:hAnsi="Times New Roman" w:cs="Times New Roman"/>
          <w:bCs/>
        </w:rPr>
        <w:instrText xml:space="preserve"> REF _Ref942992 \r \h </w:instrText>
      </w:r>
      <w:r w:rsidR="00D64E93">
        <w:rPr>
          <w:rFonts w:ascii="Times New Roman" w:eastAsia="Calibri" w:hAnsi="Times New Roman" w:cs="Times New Roman"/>
          <w:bCs/>
        </w:rPr>
      </w:r>
      <w:r w:rsidR="00D64E93">
        <w:rPr>
          <w:rFonts w:ascii="Times New Roman" w:eastAsia="Calibri" w:hAnsi="Times New Roman" w:cs="Times New Roman"/>
          <w:bCs/>
        </w:rPr>
        <w:fldChar w:fldCharType="separate"/>
      </w:r>
      <w:r w:rsidR="00B84089">
        <w:rPr>
          <w:rFonts w:ascii="Times New Roman" w:eastAsia="Calibri" w:hAnsi="Times New Roman" w:cs="Times New Roman"/>
          <w:bCs/>
        </w:rPr>
        <w:t>[4]</w:t>
      </w:r>
      <w:r w:rsidR="00D64E93">
        <w:rPr>
          <w:rFonts w:ascii="Times New Roman" w:eastAsia="Calibri" w:hAnsi="Times New Roman" w:cs="Times New Roman"/>
          <w:bCs/>
        </w:rPr>
        <w:fldChar w:fldCharType="end"/>
      </w:r>
      <w:r w:rsidR="00D64E93">
        <w:rPr>
          <w:rFonts w:ascii="Times New Roman" w:eastAsia="Calibri" w:hAnsi="Times New Roman" w:cs="Times New Roman"/>
          <w:bCs/>
        </w:rPr>
        <w:t xml:space="preserve"> that a resource pool can consist of non-contiguous time resources.</w:t>
      </w:r>
      <w:r w:rsidR="009D1AC3">
        <w:rPr>
          <w:rFonts w:ascii="Times New Roman" w:eastAsia="Calibri" w:hAnsi="Times New Roman" w:cs="Times New Roman"/>
          <w:bCs/>
        </w:rPr>
        <w:t xml:space="preserve"> </w:t>
      </w:r>
    </w:p>
    <w:p w14:paraId="0CCAF7D6" w14:textId="2D80263C" w:rsidR="00A10090" w:rsidRDefault="00C866EE" w:rsidP="00C866EE">
      <w:pPr>
        <w:jc w:val="both"/>
        <w:rPr>
          <w:rFonts w:ascii="Times New Roman" w:eastAsia="Calibri" w:hAnsi="Times New Roman" w:cs="Times New Roman"/>
          <w:bCs/>
        </w:rPr>
      </w:pPr>
      <w:r>
        <w:rPr>
          <w:rFonts w:ascii="Times New Roman" w:eastAsia="Calibri" w:hAnsi="Times New Roman" w:cs="Times New Roman"/>
          <w:bCs/>
        </w:rPr>
        <w:t>One open question is whether a resource pool consists of contiguous resources in frequency. We think a NR resource pool could consist of contiguous resources in frequency. This could simplify the configuration of resource pool.</w:t>
      </w:r>
      <w:r w:rsidR="00A10090">
        <w:rPr>
          <w:rFonts w:ascii="Times New Roman" w:eastAsia="Calibri" w:hAnsi="Times New Roman" w:cs="Times New Roman"/>
          <w:bCs/>
        </w:rPr>
        <w:t xml:space="preserve"> Sub-channels consisting of contiguous RBs can also be defined within a resource pool in frequency domain. The use of sub-channels can reduce signaling overhead and decoding complexity of PSCCH.</w:t>
      </w:r>
      <w:r w:rsidR="009D1AC3">
        <w:rPr>
          <w:rFonts w:ascii="Times New Roman" w:eastAsia="Calibri" w:hAnsi="Times New Roman" w:cs="Times New Roman"/>
          <w:bCs/>
        </w:rPr>
        <w:t xml:space="preserve"> </w:t>
      </w:r>
    </w:p>
    <w:p w14:paraId="2847A171" w14:textId="5DF377CC" w:rsidR="009D1AC3" w:rsidRDefault="009D1AC3" w:rsidP="00C866EE">
      <w:pPr>
        <w:jc w:val="both"/>
        <w:rPr>
          <w:rFonts w:ascii="Times New Roman" w:eastAsia="Calibri" w:hAnsi="Times New Roman" w:cs="Times New Roman"/>
          <w:bCs/>
        </w:rPr>
      </w:pPr>
      <w:r>
        <w:rPr>
          <w:rFonts w:ascii="Times New Roman" w:eastAsia="Calibri" w:hAnsi="Times New Roman" w:cs="Times New Roman"/>
          <w:bCs/>
        </w:rPr>
        <w:lastRenderedPageBreak/>
        <w:t>Furthermore, in the case that only non-contiguous RBs in frequency domain are available, multiple resource pools can be configured, and each resource pool is composed of continuous RBs.</w:t>
      </w:r>
    </w:p>
    <w:p w14:paraId="4086B16D" w14:textId="7AF2026E" w:rsidR="001252EB" w:rsidRPr="00E029A5" w:rsidRDefault="00BA5C90" w:rsidP="001252EB">
      <w:pPr>
        <w:jc w:val="both"/>
        <w:rPr>
          <w:rFonts w:ascii="Times New Roman" w:eastAsia="Calibri" w:hAnsi="Times New Roman" w:cs="Times New Roman"/>
          <w:bCs/>
        </w:rPr>
      </w:pPr>
      <w:r w:rsidRPr="00514539">
        <w:rPr>
          <w:rFonts w:ascii="Times New Roman" w:hAnsi="Times New Roman" w:cs="Times New Roman"/>
          <w:b/>
          <w:i/>
          <w:u w:val="single"/>
        </w:rPr>
        <w:t>Proposal</w:t>
      </w:r>
      <w:r w:rsidR="00FD080A" w:rsidRPr="00514539">
        <w:rPr>
          <w:rFonts w:ascii="Times New Roman" w:hAnsi="Times New Roman" w:cs="Times New Roman"/>
          <w:b/>
          <w:i/>
          <w:u w:val="single"/>
        </w:rPr>
        <w:t xml:space="preserve"> 11</w:t>
      </w:r>
      <w:r w:rsidRPr="00514539">
        <w:rPr>
          <w:rFonts w:ascii="Times New Roman" w:hAnsi="Times New Roman" w:cs="Times New Roman"/>
          <w:b/>
          <w:i/>
          <w:u w:val="single"/>
        </w:rPr>
        <w:t>:</w:t>
      </w:r>
      <w:r>
        <w:rPr>
          <w:rFonts w:ascii="Times New Roman" w:hAnsi="Times New Roman" w:cs="Times New Roman"/>
          <w:i/>
        </w:rPr>
        <w:t xml:space="preserve"> </w:t>
      </w:r>
      <w:r w:rsidRPr="00957544">
        <w:rPr>
          <w:rFonts w:ascii="Times New Roman" w:hAnsi="Times New Roman"/>
          <w:i/>
        </w:rPr>
        <w:t>NR</w:t>
      </w:r>
      <w:r>
        <w:rPr>
          <w:rFonts w:ascii="Times New Roman" w:hAnsi="Times New Roman"/>
          <w:i/>
        </w:rPr>
        <w:t xml:space="preserve"> V2X sidelink </w:t>
      </w:r>
      <w:r w:rsidRPr="00957544">
        <w:rPr>
          <w:rFonts w:ascii="Times New Roman" w:hAnsi="Times New Roman"/>
          <w:i/>
        </w:rPr>
        <w:t>support</w:t>
      </w:r>
      <w:r>
        <w:rPr>
          <w:rFonts w:ascii="Times New Roman" w:hAnsi="Times New Roman"/>
          <w:i/>
        </w:rPr>
        <w:t>s</w:t>
      </w:r>
      <w:r w:rsidRPr="00957544">
        <w:rPr>
          <w:rFonts w:ascii="Times New Roman" w:hAnsi="Times New Roman"/>
          <w:i/>
        </w:rPr>
        <w:t xml:space="preserve"> </w:t>
      </w:r>
      <w:r>
        <w:rPr>
          <w:rFonts w:ascii="Times New Roman" w:hAnsi="Times New Roman"/>
          <w:i/>
        </w:rPr>
        <w:t>that r</w:t>
      </w:r>
      <w:r>
        <w:rPr>
          <w:rFonts w:ascii="Times New Roman" w:hAnsi="Times New Roman" w:cs="Times New Roman"/>
          <w:i/>
        </w:rPr>
        <w:t>esource pool consists of contiguous resources in frequency domain and sub-channels are defined within a resource pool.</w:t>
      </w:r>
      <w:bookmarkEnd w:id="6"/>
      <w:bookmarkEnd w:id="14"/>
    </w:p>
    <w:p w14:paraId="5F1A08D1" w14:textId="79A97168" w:rsidR="00742465" w:rsidRPr="00C901D2" w:rsidRDefault="00E029A5" w:rsidP="00C901D2">
      <w:pPr>
        <w:jc w:val="both"/>
        <w:rPr>
          <w:rFonts w:ascii="Times New Roman" w:hAnsi="Times New Roman" w:cs="Times New Roman"/>
          <w:bCs/>
        </w:rPr>
      </w:pPr>
      <w:r>
        <w:rPr>
          <w:rFonts w:ascii="Times New Roman" w:eastAsia="Calibri" w:hAnsi="Times New Roman" w:cs="Times New Roman"/>
          <w:bCs/>
        </w:rPr>
        <w:t xml:space="preserve">It was agreed </w:t>
      </w:r>
      <w:r>
        <w:rPr>
          <w:rFonts w:ascii="Times New Roman" w:eastAsia="Calibri" w:hAnsi="Times New Roman" w:cs="Times New Roman"/>
          <w:bCs/>
        </w:rPr>
        <w:fldChar w:fldCharType="begin"/>
      </w:r>
      <w:r>
        <w:rPr>
          <w:rFonts w:ascii="Times New Roman" w:eastAsia="Calibri" w:hAnsi="Times New Roman" w:cs="Times New Roman"/>
          <w:bCs/>
        </w:rPr>
        <w:instrText xml:space="preserve"> REF _Ref3987754 \r \h </w:instrText>
      </w:r>
      <w:r>
        <w:rPr>
          <w:rFonts w:ascii="Times New Roman" w:eastAsia="Calibri" w:hAnsi="Times New Roman" w:cs="Times New Roman"/>
          <w:bCs/>
        </w:rPr>
      </w:r>
      <w:r>
        <w:rPr>
          <w:rFonts w:ascii="Times New Roman" w:eastAsia="Calibri" w:hAnsi="Times New Roman" w:cs="Times New Roman"/>
          <w:bCs/>
        </w:rPr>
        <w:fldChar w:fldCharType="separate"/>
      </w:r>
      <w:r w:rsidR="00B84089">
        <w:rPr>
          <w:rFonts w:ascii="Times New Roman" w:eastAsia="Calibri" w:hAnsi="Times New Roman" w:cs="Times New Roman"/>
          <w:bCs/>
        </w:rPr>
        <w:t>[5]</w:t>
      </w:r>
      <w:r>
        <w:rPr>
          <w:rFonts w:ascii="Times New Roman" w:eastAsia="Calibri" w:hAnsi="Times New Roman" w:cs="Times New Roman"/>
          <w:bCs/>
        </w:rPr>
        <w:fldChar w:fldCharType="end"/>
      </w:r>
      <w:r>
        <w:rPr>
          <w:rFonts w:ascii="Times New Roman" w:eastAsia="Calibri" w:hAnsi="Times New Roman" w:cs="Times New Roman"/>
          <w:bCs/>
        </w:rPr>
        <w:t xml:space="preserve"> that NR sidelink supports </w:t>
      </w:r>
      <w:r w:rsidR="00C901D2">
        <w:rPr>
          <w:rFonts w:ascii="Times New Roman" w:eastAsia="Calibri" w:hAnsi="Times New Roman" w:cs="Times New Roman"/>
          <w:bCs/>
        </w:rPr>
        <w:t xml:space="preserve">two cases: </w:t>
      </w:r>
      <w:r w:rsidR="00B27D16">
        <w:rPr>
          <w:rFonts w:ascii="Times New Roman" w:eastAsia="Calibri" w:hAnsi="Times New Roman" w:cs="Times New Roman"/>
          <w:bCs/>
        </w:rPr>
        <w:t>C</w:t>
      </w:r>
      <w:r w:rsidRPr="00C901D2">
        <w:rPr>
          <w:rFonts w:ascii="Times New Roman" w:hAnsi="Times New Roman" w:cs="Times New Roman"/>
          <w:bCs/>
        </w:rPr>
        <w:t xml:space="preserve">ase </w:t>
      </w:r>
      <w:r w:rsidR="00742465" w:rsidRPr="00C901D2">
        <w:rPr>
          <w:rFonts w:ascii="Times New Roman" w:hAnsi="Times New Roman" w:cs="Times New Roman"/>
          <w:bCs/>
        </w:rPr>
        <w:t xml:space="preserve">1 </w:t>
      </w:r>
      <w:r w:rsidRPr="00C901D2">
        <w:rPr>
          <w:rFonts w:ascii="Times New Roman" w:hAnsi="Times New Roman" w:cs="Times New Roman"/>
          <w:bCs/>
        </w:rPr>
        <w:t xml:space="preserve">where all the symbols in a slot are available for sidelink, and </w:t>
      </w:r>
      <w:r w:rsidR="00B27D16">
        <w:rPr>
          <w:rFonts w:ascii="Times New Roman" w:hAnsi="Times New Roman" w:cs="Times New Roman"/>
          <w:bCs/>
        </w:rPr>
        <w:t>C</w:t>
      </w:r>
      <w:r w:rsidR="00742465">
        <w:rPr>
          <w:rFonts w:ascii="Times New Roman" w:hAnsi="Times New Roman" w:cs="Times New Roman"/>
          <w:bCs/>
        </w:rPr>
        <w:t>ase 2</w:t>
      </w:r>
      <w:r w:rsidRPr="00742465">
        <w:rPr>
          <w:rFonts w:ascii="Times New Roman" w:eastAsia="Calibri" w:hAnsi="Times New Roman" w:cs="Times New Roman"/>
          <w:bCs/>
        </w:rPr>
        <w:t xml:space="preserve"> where only a subset of consecutive symbols in a slot is available for sidelink. Th</w:t>
      </w:r>
      <w:r w:rsidR="00B27D16">
        <w:rPr>
          <w:rFonts w:ascii="Times New Roman" w:hAnsi="Times New Roman" w:cs="Times New Roman"/>
          <w:bCs/>
        </w:rPr>
        <w:t>e second</w:t>
      </w:r>
      <w:r w:rsidRPr="00742465">
        <w:rPr>
          <w:rFonts w:ascii="Times New Roman" w:eastAsia="Calibri" w:hAnsi="Times New Roman" w:cs="Times New Roman"/>
          <w:bCs/>
        </w:rPr>
        <w:t xml:space="preserve"> case is only applicable </w:t>
      </w:r>
      <w:r w:rsidR="00AC1ACE" w:rsidRPr="00742465">
        <w:rPr>
          <w:rFonts w:ascii="Times New Roman" w:eastAsia="Calibri" w:hAnsi="Times New Roman" w:cs="Times New Roman"/>
          <w:bCs/>
        </w:rPr>
        <w:t>on shared carrier</w:t>
      </w:r>
      <w:r w:rsidRPr="00742465">
        <w:rPr>
          <w:rFonts w:ascii="Times New Roman" w:eastAsia="Calibri" w:hAnsi="Times New Roman" w:cs="Times New Roman"/>
          <w:bCs/>
        </w:rPr>
        <w:t xml:space="preserve">, where the </w:t>
      </w:r>
      <w:r w:rsidR="00AC1ACE" w:rsidRPr="00742465">
        <w:rPr>
          <w:rFonts w:ascii="Times New Roman" w:eastAsia="Calibri" w:hAnsi="Times New Roman" w:cs="Times New Roman"/>
          <w:bCs/>
        </w:rPr>
        <w:t xml:space="preserve">slot format configuration is not </w:t>
      </w:r>
      <w:r w:rsidRPr="00742465">
        <w:rPr>
          <w:rFonts w:ascii="Times New Roman" w:eastAsia="Calibri" w:hAnsi="Times New Roman" w:cs="Times New Roman"/>
          <w:bCs/>
        </w:rPr>
        <w:t>dynamically indicated to a UE.</w:t>
      </w:r>
    </w:p>
    <w:p w14:paraId="41F7E84A" w14:textId="0AFA8D88" w:rsidR="00AC1ACE" w:rsidRDefault="00AC1ACE" w:rsidP="009D1AC3">
      <w:pPr>
        <w:jc w:val="both"/>
        <w:rPr>
          <w:rFonts w:ascii="Times New Roman" w:eastAsia="Calibri" w:hAnsi="Times New Roman" w:cs="Times New Roman"/>
          <w:bCs/>
        </w:rPr>
      </w:pPr>
      <w:r>
        <w:rPr>
          <w:rFonts w:ascii="Times New Roman" w:eastAsia="Calibri" w:hAnsi="Times New Roman" w:cs="Times New Roman"/>
          <w:bCs/>
        </w:rPr>
        <w:t>One usage scenario</w:t>
      </w:r>
      <w:r w:rsidR="00742465">
        <w:rPr>
          <w:rFonts w:ascii="Times New Roman" w:eastAsia="Calibri" w:hAnsi="Times New Roman" w:cs="Times New Roman"/>
          <w:bCs/>
        </w:rPr>
        <w:t xml:space="preserve"> of Case 2</w:t>
      </w:r>
      <w:r>
        <w:rPr>
          <w:rFonts w:ascii="Times New Roman" w:eastAsia="Calibri" w:hAnsi="Times New Roman" w:cs="Times New Roman"/>
          <w:bCs/>
        </w:rPr>
        <w:t xml:space="preserve"> is that only a subset of symbols of a slot is marked as UL symbols</w:t>
      </w:r>
      <w:r w:rsidR="00C901D2">
        <w:rPr>
          <w:rFonts w:ascii="Times New Roman" w:eastAsia="Calibri" w:hAnsi="Times New Roman" w:cs="Times New Roman"/>
          <w:bCs/>
        </w:rPr>
        <w:t xml:space="preserve"> and sidelink transmissions can only use UL symbols</w:t>
      </w:r>
      <w:r>
        <w:rPr>
          <w:rFonts w:ascii="Times New Roman" w:eastAsia="Calibri" w:hAnsi="Times New Roman" w:cs="Times New Roman"/>
          <w:bCs/>
        </w:rPr>
        <w:t xml:space="preserve">. The slot format indication can be configured via cell-specific SIB or UE-specific RRC signaling. In order to align between sidelink transmit UE and sidelink receiver UE, it is preferred that only the UL symbols configured by cell-specific </w:t>
      </w:r>
      <w:r w:rsidR="00B27D16">
        <w:rPr>
          <w:rFonts w:ascii="Times New Roman" w:eastAsia="Calibri" w:hAnsi="Times New Roman" w:cs="Times New Roman"/>
          <w:bCs/>
        </w:rPr>
        <w:t xml:space="preserve">SIB </w:t>
      </w:r>
      <w:r>
        <w:rPr>
          <w:rFonts w:ascii="Times New Roman" w:eastAsia="Calibri" w:hAnsi="Times New Roman" w:cs="Times New Roman"/>
          <w:bCs/>
        </w:rPr>
        <w:t xml:space="preserve">configuration </w:t>
      </w:r>
      <w:r w:rsidR="00C901D2">
        <w:rPr>
          <w:rFonts w:ascii="Times New Roman" w:eastAsia="Calibri" w:hAnsi="Times New Roman" w:cs="Times New Roman"/>
          <w:bCs/>
        </w:rPr>
        <w:t>can be</w:t>
      </w:r>
      <w:r>
        <w:rPr>
          <w:rFonts w:ascii="Times New Roman" w:eastAsia="Calibri" w:hAnsi="Times New Roman" w:cs="Times New Roman"/>
          <w:bCs/>
        </w:rPr>
        <w:t xml:space="preserve"> used for sidelink transmissions.</w:t>
      </w:r>
      <w:r w:rsidR="006A7972">
        <w:rPr>
          <w:rFonts w:ascii="Times New Roman" w:eastAsia="Calibri" w:hAnsi="Times New Roman" w:cs="Times New Roman"/>
          <w:bCs/>
        </w:rPr>
        <w:t xml:space="preserve"> Still, the cell-specific slot format configuration does not work for the partial coverage scenario, where one UE cannot receive the cell-specific slot format configuration if it is out of coverage. One possible solution is to broadcast the cell-specific slot format via sidelink broadcast channel. </w:t>
      </w:r>
    </w:p>
    <w:p w14:paraId="1069AD0B" w14:textId="05C3059D" w:rsidR="009D1AC3" w:rsidRDefault="009D1AC3" w:rsidP="009D1AC3">
      <w:pPr>
        <w:pStyle w:val="Observation"/>
        <w:numPr>
          <w:ilvl w:val="0"/>
          <w:numId w:val="0"/>
        </w:numPr>
        <w:tabs>
          <w:tab w:val="clear" w:pos="1701"/>
        </w:tabs>
        <w:ind w:firstLine="9"/>
        <w:rPr>
          <w:rFonts w:ascii="Times New Roman" w:eastAsiaTheme="minorEastAsia" w:hAnsi="Times New Roman"/>
          <w:b w:val="0"/>
          <w:bCs w:val="0"/>
          <w:i/>
          <w:sz w:val="22"/>
          <w:szCs w:val="22"/>
          <w:lang w:val="en-US"/>
        </w:rPr>
      </w:pPr>
      <w:r w:rsidRPr="00514539">
        <w:rPr>
          <w:rFonts w:ascii="Times New Roman" w:eastAsiaTheme="minorEastAsia" w:hAnsi="Times New Roman"/>
          <w:bCs w:val="0"/>
          <w:i/>
          <w:sz w:val="22"/>
          <w:szCs w:val="22"/>
          <w:u w:val="single"/>
          <w:lang w:val="en-US"/>
        </w:rPr>
        <w:t>Proposal 1</w:t>
      </w:r>
      <w:r w:rsidR="00FD080A" w:rsidRPr="00514539">
        <w:rPr>
          <w:rFonts w:ascii="Times New Roman" w:eastAsiaTheme="minorEastAsia" w:hAnsi="Times New Roman"/>
          <w:bCs w:val="0"/>
          <w:i/>
          <w:sz w:val="22"/>
          <w:szCs w:val="22"/>
          <w:u w:val="single"/>
          <w:lang w:val="en-US"/>
        </w:rPr>
        <w:t>2</w:t>
      </w:r>
      <w:r w:rsidRPr="00514539">
        <w:rPr>
          <w:rFonts w:ascii="Times New Roman" w:eastAsiaTheme="minorEastAsia" w:hAnsi="Times New Roman"/>
          <w:bCs w:val="0"/>
          <w:i/>
          <w:sz w:val="22"/>
          <w:szCs w:val="22"/>
          <w:u w:val="single"/>
          <w:lang w:val="en-US"/>
        </w:rPr>
        <w:t>:</w:t>
      </w:r>
      <w:r>
        <w:rPr>
          <w:rFonts w:ascii="Times New Roman" w:eastAsiaTheme="minorEastAsia" w:hAnsi="Times New Roman"/>
          <w:b w:val="0"/>
          <w:bCs w:val="0"/>
          <w:i/>
          <w:sz w:val="22"/>
          <w:szCs w:val="22"/>
          <w:lang w:val="en-US"/>
        </w:rPr>
        <w:t xml:space="preserve"> </w:t>
      </w:r>
      <w:r w:rsidR="006A7972">
        <w:rPr>
          <w:rFonts w:ascii="Times New Roman" w:eastAsiaTheme="minorEastAsia" w:hAnsi="Times New Roman"/>
          <w:b w:val="0"/>
          <w:bCs w:val="0"/>
          <w:i/>
          <w:sz w:val="22"/>
          <w:szCs w:val="22"/>
          <w:lang w:val="en-US"/>
        </w:rPr>
        <w:t xml:space="preserve">In a shared carrier, the sidelink transmissions can use the UL symbols which are configured by cell-specific slot format configuration. </w:t>
      </w:r>
    </w:p>
    <w:p w14:paraId="08E5B6B3" w14:textId="77777777" w:rsidR="00CA3BE0" w:rsidRDefault="00CA3BE0" w:rsidP="001252EB">
      <w:pPr>
        <w:jc w:val="both"/>
        <w:rPr>
          <w:rFonts w:ascii="Times New Roman" w:hAnsi="Times New Roman" w:cs="Times New Roman"/>
          <w:i/>
        </w:rPr>
      </w:pPr>
    </w:p>
    <w:p w14:paraId="0A5187E8" w14:textId="77777777" w:rsidR="000A5764" w:rsidRPr="005804A7" w:rsidRDefault="000A5764" w:rsidP="000A5764">
      <w:pPr>
        <w:pStyle w:val="Heading1"/>
        <w:rPr>
          <w:rFonts w:ascii="Times New Roman" w:hAnsi="Times New Roman"/>
          <w:b/>
          <w:sz w:val="32"/>
          <w:szCs w:val="32"/>
          <w:lang w:val="en-US"/>
        </w:rPr>
      </w:pPr>
      <w:r w:rsidRPr="005804A7">
        <w:rPr>
          <w:rFonts w:ascii="Times New Roman" w:hAnsi="Times New Roman"/>
          <w:b/>
          <w:sz w:val="32"/>
          <w:szCs w:val="32"/>
        </w:rPr>
        <w:t>Conclusion</w:t>
      </w:r>
    </w:p>
    <w:p w14:paraId="74D77292" w14:textId="77777777" w:rsidR="000A5764" w:rsidRPr="005804A7" w:rsidRDefault="00E652D4" w:rsidP="007F142E">
      <w:pPr>
        <w:jc w:val="both"/>
        <w:rPr>
          <w:rFonts w:ascii="Times New Roman" w:hAnsi="Times New Roman" w:cs="Times New Roman"/>
        </w:rPr>
      </w:pPr>
      <w:r>
        <w:rPr>
          <w:rFonts w:ascii="Times New Roman" w:hAnsi="Times New Roman" w:cs="Times New Roman"/>
        </w:rPr>
        <w:t xml:space="preserve">In this contribution, we </w:t>
      </w:r>
      <w:r w:rsidR="00D62A67" w:rsidRPr="005804A7">
        <w:rPr>
          <w:rFonts w:ascii="Times New Roman" w:hAnsi="Times New Roman" w:cs="Times New Roman"/>
        </w:rPr>
        <w:t xml:space="preserve">provide our views on </w:t>
      </w:r>
      <w:r w:rsidR="00E27B0A">
        <w:rPr>
          <w:rFonts w:ascii="Times New Roman" w:hAnsi="Times New Roman" w:cs="Times New Roman"/>
        </w:rPr>
        <w:t xml:space="preserve">multiple aspects of </w:t>
      </w:r>
      <w:r w:rsidR="00E27B0A" w:rsidRPr="005804A7">
        <w:rPr>
          <w:rFonts w:ascii="Times New Roman" w:hAnsi="Times New Roman" w:cs="Times New Roman"/>
        </w:rPr>
        <w:t>physical layer structures</w:t>
      </w:r>
      <w:r w:rsidR="00E27B0A">
        <w:rPr>
          <w:rFonts w:ascii="Times New Roman" w:hAnsi="Times New Roman" w:cs="Times New Roman"/>
        </w:rPr>
        <w:t xml:space="preserve"> design</w:t>
      </w:r>
      <w:r w:rsidR="00D62A67">
        <w:rPr>
          <w:rFonts w:ascii="Times New Roman" w:hAnsi="Times New Roman" w:cs="Times New Roman"/>
        </w:rPr>
        <w:t xml:space="preserve">. </w:t>
      </w:r>
      <w:r w:rsidR="002B075D">
        <w:rPr>
          <w:rFonts w:ascii="Times New Roman" w:hAnsi="Times New Roman" w:cs="Times New Roman"/>
        </w:rPr>
        <w:t>Our proposals are as follows:</w:t>
      </w:r>
      <w:r>
        <w:rPr>
          <w:rFonts w:ascii="Times New Roman" w:hAnsi="Times New Roman" w:cs="Times New Roman"/>
        </w:rPr>
        <w:t xml:space="preserve"> </w:t>
      </w:r>
    </w:p>
    <w:p w14:paraId="3E4649A4" w14:textId="159FEE6F" w:rsidR="00C75A7A" w:rsidRPr="00A44468" w:rsidRDefault="00C75A7A" w:rsidP="00C75A7A">
      <w:pPr>
        <w:jc w:val="both"/>
        <w:rPr>
          <w:rFonts w:ascii="Times New Roman" w:hAnsi="Times New Roman" w:cs="Times New Roman"/>
          <w:i/>
        </w:rPr>
      </w:pPr>
      <w:r w:rsidRPr="00A44468">
        <w:rPr>
          <w:rFonts w:ascii="Times New Roman" w:hAnsi="Times New Roman" w:cs="Times New Roman"/>
          <w:b/>
          <w:i/>
          <w:u w:val="single"/>
        </w:rPr>
        <w:t xml:space="preserve">Proposal </w:t>
      </w:r>
      <w:r w:rsidR="005F5AC9" w:rsidRPr="00A44468">
        <w:rPr>
          <w:rFonts w:ascii="Times New Roman" w:hAnsi="Times New Roman" w:cs="Times New Roman"/>
          <w:b/>
          <w:i/>
          <w:u w:val="single"/>
        </w:rPr>
        <w:t>1</w:t>
      </w:r>
      <w:r w:rsidRPr="00A44468">
        <w:rPr>
          <w:rFonts w:ascii="Times New Roman" w:hAnsi="Times New Roman" w:cs="Times New Roman"/>
          <w:b/>
          <w:i/>
          <w:u w:val="single"/>
        </w:rPr>
        <w:t>:</w:t>
      </w:r>
      <w:r w:rsidRPr="00A44468">
        <w:rPr>
          <w:rFonts w:ascii="Times New Roman" w:hAnsi="Times New Roman" w:cs="Times New Roman"/>
        </w:rPr>
        <w:t xml:space="preserve"> </w:t>
      </w:r>
      <w:r w:rsidRPr="00A44468">
        <w:rPr>
          <w:rFonts w:ascii="Times New Roman" w:hAnsi="Times New Roman" w:cs="Times New Roman"/>
          <w:i/>
        </w:rPr>
        <w:t>A mechanism to switch DM-RS time density dynamically without BWP switch should be supported for PSSCH.</w:t>
      </w:r>
    </w:p>
    <w:p w14:paraId="552C7056" w14:textId="338AE3B4" w:rsidR="00C75A7A" w:rsidRPr="00A44468" w:rsidRDefault="00C75A7A" w:rsidP="00C75A7A">
      <w:pPr>
        <w:jc w:val="both"/>
        <w:rPr>
          <w:rFonts w:ascii="Times New Roman" w:hAnsi="Times New Roman" w:cs="Times New Roman"/>
          <w:i/>
        </w:rPr>
      </w:pPr>
      <w:r w:rsidRPr="00A44468">
        <w:rPr>
          <w:rFonts w:ascii="Times New Roman" w:hAnsi="Times New Roman" w:cs="Times New Roman"/>
          <w:b/>
          <w:i/>
          <w:u w:val="single"/>
        </w:rPr>
        <w:t xml:space="preserve">Proposal </w:t>
      </w:r>
      <w:r w:rsidR="005F5AC9" w:rsidRPr="00A44468">
        <w:rPr>
          <w:rFonts w:ascii="Times New Roman" w:hAnsi="Times New Roman" w:cs="Times New Roman"/>
          <w:b/>
          <w:i/>
          <w:u w:val="single"/>
        </w:rPr>
        <w:t>2</w:t>
      </w:r>
      <w:r w:rsidRPr="00A44468">
        <w:rPr>
          <w:rFonts w:ascii="Times New Roman" w:hAnsi="Times New Roman" w:cs="Times New Roman"/>
          <w:b/>
          <w:i/>
          <w:u w:val="single"/>
        </w:rPr>
        <w:t>:</w:t>
      </w:r>
      <w:r w:rsidRPr="00A44468">
        <w:rPr>
          <w:rFonts w:ascii="Times New Roman" w:hAnsi="Times New Roman" w:cs="Times New Roman"/>
        </w:rPr>
        <w:t xml:space="preserve"> </w:t>
      </w:r>
      <w:r w:rsidRPr="00A44468">
        <w:rPr>
          <w:rFonts w:ascii="Times New Roman" w:hAnsi="Times New Roman" w:cs="Times New Roman"/>
          <w:i/>
        </w:rPr>
        <w:t>A PSSCH DM-RS time density is indicated implicitly or explicitly in the associated SCI.</w:t>
      </w:r>
    </w:p>
    <w:p w14:paraId="4F8D6A85" w14:textId="724E3FE3" w:rsidR="00C75A7A" w:rsidRPr="00A44468" w:rsidRDefault="00C75A7A" w:rsidP="00C75A7A">
      <w:pPr>
        <w:jc w:val="both"/>
        <w:rPr>
          <w:rFonts w:ascii="Times New Roman" w:hAnsi="Times New Roman" w:cs="Times New Roman"/>
          <w:i/>
        </w:rPr>
      </w:pPr>
      <w:r w:rsidRPr="00A44468">
        <w:rPr>
          <w:rFonts w:ascii="Times New Roman" w:hAnsi="Times New Roman" w:cs="Times New Roman"/>
          <w:b/>
          <w:i/>
          <w:u w:val="single"/>
        </w:rPr>
        <w:t xml:space="preserve">Proposal </w:t>
      </w:r>
      <w:r w:rsidR="005F5AC9" w:rsidRPr="00A44468">
        <w:rPr>
          <w:rFonts w:ascii="Times New Roman" w:hAnsi="Times New Roman" w:cs="Times New Roman"/>
          <w:b/>
          <w:i/>
          <w:u w:val="single"/>
        </w:rPr>
        <w:t>3</w:t>
      </w:r>
      <w:r w:rsidRPr="00A44468">
        <w:rPr>
          <w:rFonts w:ascii="Times New Roman" w:hAnsi="Times New Roman" w:cs="Times New Roman"/>
          <w:b/>
          <w:i/>
          <w:u w:val="single"/>
        </w:rPr>
        <w:t>:</w:t>
      </w:r>
      <w:r w:rsidRPr="00A44468">
        <w:rPr>
          <w:rFonts w:ascii="Times New Roman" w:hAnsi="Times New Roman" w:cs="Times New Roman"/>
        </w:rPr>
        <w:t xml:space="preserve"> </w:t>
      </w:r>
      <w:r w:rsidRPr="00A44468">
        <w:rPr>
          <w:rFonts w:ascii="Times New Roman" w:hAnsi="Times New Roman" w:cs="Times New Roman"/>
          <w:i/>
        </w:rPr>
        <w:t>Type-1 DM-RS mapping is reused and only supported for PSSCH.</w:t>
      </w:r>
    </w:p>
    <w:p w14:paraId="28EE9F20" w14:textId="77777777" w:rsidR="005F5AC9" w:rsidRPr="002D6C36" w:rsidRDefault="005F5AC9" w:rsidP="005F5AC9">
      <w:pPr>
        <w:jc w:val="both"/>
        <w:rPr>
          <w:rFonts w:ascii="Times New Roman" w:hAnsi="Times New Roman" w:cs="Times New Roman"/>
          <w:i/>
        </w:rPr>
      </w:pPr>
      <w:r w:rsidRPr="002D6C36">
        <w:rPr>
          <w:rFonts w:ascii="Times New Roman" w:hAnsi="Times New Roman" w:cs="Times New Roman"/>
          <w:b/>
          <w:i/>
          <w:u w:val="single"/>
        </w:rPr>
        <w:t xml:space="preserve">Proposal </w:t>
      </w:r>
      <w:r>
        <w:rPr>
          <w:rFonts w:ascii="Times New Roman" w:hAnsi="Times New Roman" w:cs="Times New Roman"/>
          <w:b/>
          <w:i/>
          <w:u w:val="single"/>
        </w:rPr>
        <w:t>4</w:t>
      </w:r>
      <w:r w:rsidRPr="002D6C36">
        <w:rPr>
          <w:rFonts w:ascii="Times New Roman" w:hAnsi="Times New Roman" w:cs="Times New Roman"/>
          <w:b/>
          <w:i/>
          <w:u w:val="single"/>
        </w:rPr>
        <w:t>:</w:t>
      </w:r>
      <w:r w:rsidRPr="002D6C36">
        <w:rPr>
          <w:rFonts w:ascii="Times New Roman" w:hAnsi="Times New Roman" w:cs="Times New Roman"/>
        </w:rPr>
        <w:t xml:space="preserve"> </w:t>
      </w:r>
      <w:r>
        <w:rPr>
          <w:rFonts w:ascii="Times New Roman" w:hAnsi="Times New Roman" w:cs="Times New Roman"/>
          <w:i/>
        </w:rPr>
        <w:t>DM-RS for PSCCH and DM-RS for PSSCH are independently designed</w:t>
      </w:r>
      <w:r w:rsidRPr="002D6C36">
        <w:rPr>
          <w:rFonts w:ascii="Times New Roman" w:hAnsi="Times New Roman" w:cs="Times New Roman"/>
          <w:i/>
        </w:rPr>
        <w:t>.</w:t>
      </w:r>
    </w:p>
    <w:p w14:paraId="22212111" w14:textId="77777777" w:rsidR="001D3973" w:rsidRPr="002D6C36" w:rsidRDefault="001D3973" w:rsidP="001D3973">
      <w:pPr>
        <w:jc w:val="both"/>
        <w:rPr>
          <w:rFonts w:ascii="Times New Roman" w:hAnsi="Times New Roman" w:cs="Times New Roman"/>
          <w:i/>
        </w:rPr>
      </w:pPr>
      <w:r w:rsidRPr="002D6C36">
        <w:rPr>
          <w:rFonts w:ascii="Times New Roman" w:hAnsi="Times New Roman" w:cs="Times New Roman"/>
          <w:b/>
          <w:i/>
          <w:u w:val="single"/>
        </w:rPr>
        <w:t xml:space="preserve">Proposal </w:t>
      </w:r>
      <w:r>
        <w:rPr>
          <w:rFonts w:ascii="Times New Roman" w:hAnsi="Times New Roman" w:cs="Times New Roman"/>
          <w:b/>
          <w:i/>
          <w:u w:val="single"/>
        </w:rPr>
        <w:t>5</w:t>
      </w:r>
      <w:r w:rsidRPr="002D6C36">
        <w:rPr>
          <w:rFonts w:ascii="Times New Roman" w:hAnsi="Times New Roman" w:cs="Times New Roman"/>
          <w:b/>
          <w:i/>
          <w:u w:val="single"/>
        </w:rPr>
        <w:t>:</w:t>
      </w:r>
      <w:r w:rsidRPr="002D6C36">
        <w:rPr>
          <w:rFonts w:ascii="Times New Roman" w:hAnsi="Times New Roman" w:cs="Times New Roman"/>
        </w:rPr>
        <w:t xml:space="preserve"> </w:t>
      </w:r>
      <w:r>
        <w:rPr>
          <w:rFonts w:ascii="Times New Roman" w:hAnsi="Times New Roman" w:cs="Times New Roman"/>
          <w:i/>
        </w:rPr>
        <w:t>PDCCH DM-RS is reused for PSCCH</w:t>
      </w:r>
      <w:r w:rsidRPr="002D6C36">
        <w:rPr>
          <w:rFonts w:ascii="Times New Roman" w:hAnsi="Times New Roman" w:cs="Times New Roman"/>
          <w:i/>
        </w:rPr>
        <w:t>.</w:t>
      </w:r>
    </w:p>
    <w:p w14:paraId="28F1FC22" w14:textId="1C943B85" w:rsidR="0052426C" w:rsidRDefault="0052426C" w:rsidP="0052426C">
      <w:pPr>
        <w:jc w:val="both"/>
        <w:rPr>
          <w:rFonts w:ascii="Times New Roman" w:hAnsi="Times New Roman" w:cs="Times New Roman"/>
          <w:i/>
        </w:rPr>
      </w:pPr>
      <w:r>
        <w:rPr>
          <w:rFonts w:ascii="Times New Roman" w:hAnsi="Times New Roman" w:cs="Times New Roman"/>
          <w:b/>
          <w:i/>
          <w:u w:val="single"/>
        </w:rPr>
        <w:t>Proposal 6:</w:t>
      </w:r>
      <w:r>
        <w:rPr>
          <w:rFonts w:ascii="Times New Roman" w:hAnsi="Times New Roman" w:cs="Times New Roman"/>
          <w:i/>
        </w:rPr>
        <w:t xml:space="preserve"> Support Option 3 </w:t>
      </w:r>
      <w:r w:rsidR="00840B9A">
        <w:rPr>
          <w:rFonts w:ascii="Times New Roman" w:hAnsi="Times New Roman" w:cs="Times New Roman"/>
          <w:i/>
        </w:rPr>
        <w:t>of</w:t>
      </w:r>
      <w:r>
        <w:rPr>
          <w:rFonts w:ascii="Times New Roman" w:hAnsi="Times New Roman" w:cs="Times New Roman"/>
          <w:i/>
        </w:rPr>
        <w:t xml:space="preserve"> PSCCH and PSSCH multiplexing for low latency V2X SL communications; Support</w:t>
      </w:r>
      <w:r w:rsidRPr="00BF1A8E">
        <w:rPr>
          <w:rFonts w:ascii="Times New Roman" w:hAnsi="Times New Roman" w:cs="Times New Roman"/>
          <w:i/>
        </w:rPr>
        <w:t xml:space="preserve"> </w:t>
      </w:r>
      <w:r>
        <w:rPr>
          <w:rFonts w:ascii="Times New Roman" w:hAnsi="Times New Roman" w:cs="Times New Roman"/>
          <w:i/>
        </w:rPr>
        <w:t xml:space="preserve">Option </w:t>
      </w:r>
      <w:r w:rsidRPr="00BF1A8E">
        <w:rPr>
          <w:rFonts w:ascii="Times New Roman" w:hAnsi="Times New Roman" w:cs="Times New Roman"/>
          <w:i/>
        </w:rPr>
        <w:t xml:space="preserve">2 </w:t>
      </w:r>
      <w:r w:rsidR="00840B9A">
        <w:rPr>
          <w:rFonts w:ascii="Times New Roman" w:hAnsi="Times New Roman" w:cs="Times New Roman"/>
          <w:i/>
        </w:rPr>
        <w:t>o</w:t>
      </w:r>
      <w:r w:rsidRPr="00BF1A8E">
        <w:rPr>
          <w:rFonts w:ascii="Times New Roman" w:hAnsi="Times New Roman" w:cs="Times New Roman"/>
          <w:i/>
        </w:rPr>
        <w:t>f</w:t>
      </w:r>
      <w:r>
        <w:rPr>
          <w:rFonts w:ascii="Times New Roman" w:hAnsi="Times New Roman" w:cs="Times New Roman"/>
          <w:i/>
        </w:rPr>
        <w:t xml:space="preserve"> PSCCH and PSSCH multiplexing for relaxed latency V2X SL communications. </w:t>
      </w:r>
    </w:p>
    <w:p w14:paraId="54CD1170" w14:textId="77777777" w:rsidR="00514539" w:rsidRPr="00201D26" w:rsidRDefault="00514539" w:rsidP="00514539">
      <w:pPr>
        <w:jc w:val="both"/>
        <w:rPr>
          <w:rFonts w:ascii="Times New Roman" w:hAnsi="Times New Roman" w:cs="Times New Roman"/>
        </w:rPr>
      </w:pPr>
      <w:r w:rsidRPr="00514539">
        <w:rPr>
          <w:rFonts w:ascii="Times New Roman" w:hAnsi="Times New Roman" w:cs="Times New Roman"/>
          <w:b/>
          <w:i/>
          <w:u w:val="single"/>
        </w:rPr>
        <w:t>Proposal 7:</w:t>
      </w:r>
      <w:r w:rsidRPr="00D80DE5">
        <w:rPr>
          <w:rFonts w:ascii="Times New Roman" w:hAnsi="Times New Roman" w:cs="Times New Roman"/>
          <w:i/>
        </w:rPr>
        <w:t xml:space="preserve"> </w:t>
      </w:r>
      <w:r>
        <w:rPr>
          <w:rFonts w:ascii="Times New Roman" w:hAnsi="Times New Roman" w:cs="Times New Roman"/>
          <w:i/>
        </w:rPr>
        <w:t>NR V2X sidelink supports short PSFCH format with NR PUCCH format 0 as the baseline.</w:t>
      </w:r>
    </w:p>
    <w:p w14:paraId="5C96F58A" w14:textId="28F049A8" w:rsidR="00FD080A" w:rsidRDefault="00FD080A" w:rsidP="003E524B">
      <w:pPr>
        <w:jc w:val="both"/>
        <w:rPr>
          <w:rFonts w:ascii="Times New Roman" w:hAnsi="Times New Roman" w:cs="Times New Roman"/>
          <w:i/>
        </w:rPr>
      </w:pPr>
      <w:r w:rsidRPr="00FD080A">
        <w:rPr>
          <w:rFonts w:ascii="Times New Roman" w:hAnsi="Times New Roman" w:cs="Times New Roman"/>
          <w:b/>
          <w:i/>
          <w:u w:val="single"/>
        </w:rPr>
        <w:t xml:space="preserve">Proposal </w:t>
      </w:r>
      <w:r>
        <w:rPr>
          <w:rFonts w:ascii="Times New Roman" w:hAnsi="Times New Roman" w:cs="Times New Roman"/>
          <w:b/>
          <w:i/>
          <w:u w:val="single"/>
        </w:rPr>
        <w:t>8</w:t>
      </w:r>
      <w:r w:rsidRPr="00FD080A">
        <w:rPr>
          <w:rFonts w:ascii="Times New Roman" w:hAnsi="Times New Roman" w:cs="Times New Roman"/>
          <w:b/>
          <w:i/>
          <w:u w:val="single"/>
        </w:rPr>
        <w:t>:</w:t>
      </w:r>
      <w:r w:rsidRPr="00D80DE5">
        <w:rPr>
          <w:rFonts w:ascii="Times New Roman" w:hAnsi="Times New Roman" w:cs="Times New Roman"/>
          <w:i/>
        </w:rPr>
        <w:t xml:space="preserve"> </w:t>
      </w:r>
      <w:r>
        <w:rPr>
          <w:rFonts w:ascii="Times New Roman" w:hAnsi="Times New Roman" w:cs="Times New Roman"/>
          <w:i/>
        </w:rPr>
        <w:t xml:space="preserve">NR V2X sidelink supports long PSFCH format, with NR PUCCH format 1 as the baseline. NR V2X supports </w:t>
      </w:r>
      <w:r w:rsidRPr="00D80DE5">
        <w:rPr>
          <w:rFonts w:ascii="Times New Roman" w:hAnsi="Times New Roman" w:cs="Times New Roman"/>
          <w:i/>
        </w:rPr>
        <w:t xml:space="preserve">PSFCH resources </w:t>
      </w:r>
      <w:r>
        <w:rPr>
          <w:rFonts w:ascii="Times New Roman" w:hAnsi="Times New Roman" w:cs="Times New Roman"/>
          <w:i/>
        </w:rPr>
        <w:t>FDM-ed with</w:t>
      </w:r>
      <w:r w:rsidRPr="00D80DE5">
        <w:rPr>
          <w:rFonts w:ascii="Times New Roman" w:hAnsi="Times New Roman" w:cs="Times New Roman"/>
          <w:i/>
        </w:rPr>
        <w:t xml:space="preserve"> PSCCH/PSSCH resources.</w:t>
      </w:r>
    </w:p>
    <w:p w14:paraId="643E42AF" w14:textId="52918167" w:rsidR="00FD080A" w:rsidRDefault="00FD080A" w:rsidP="003E524B">
      <w:pPr>
        <w:jc w:val="both"/>
        <w:rPr>
          <w:rFonts w:ascii="Times New Roman" w:hAnsi="Times New Roman" w:cs="Times New Roman"/>
          <w:i/>
        </w:rPr>
      </w:pPr>
      <w:r w:rsidRPr="00201D26">
        <w:rPr>
          <w:rFonts w:ascii="Times New Roman" w:hAnsi="Times New Roman" w:cs="Times New Roman"/>
          <w:b/>
          <w:i/>
          <w:u w:val="single"/>
        </w:rPr>
        <w:t xml:space="preserve">Proposal </w:t>
      </w:r>
      <w:r>
        <w:rPr>
          <w:rFonts w:ascii="Times New Roman" w:hAnsi="Times New Roman" w:cs="Times New Roman"/>
          <w:b/>
          <w:i/>
          <w:u w:val="single"/>
        </w:rPr>
        <w:t>9</w:t>
      </w:r>
      <w:r w:rsidRPr="00201D26">
        <w:rPr>
          <w:rFonts w:ascii="Times New Roman" w:hAnsi="Times New Roman" w:cs="Times New Roman"/>
          <w:b/>
          <w:i/>
          <w:u w:val="single"/>
        </w:rPr>
        <w:t>:</w:t>
      </w:r>
      <w:r w:rsidRPr="00201D26">
        <w:rPr>
          <w:rFonts w:ascii="Times New Roman" w:hAnsi="Times New Roman" w:cs="Times New Roman"/>
          <w:i/>
        </w:rPr>
        <w:t xml:space="preserve"> The </w:t>
      </w:r>
      <w:r>
        <w:rPr>
          <w:rFonts w:ascii="Times New Roman" w:hAnsi="Times New Roman" w:cs="Times New Roman"/>
          <w:i/>
        </w:rPr>
        <w:t>PSFCH</w:t>
      </w:r>
      <w:r w:rsidRPr="00201D26">
        <w:rPr>
          <w:rFonts w:ascii="Times New Roman" w:hAnsi="Times New Roman" w:cs="Times New Roman"/>
          <w:i/>
        </w:rPr>
        <w:t xml:space="preserve"> resource sharing </w:t>
      </w:r>
      <w:r>
        <w:rPr>
          <w:rFonts w:ascii="Times New Roman" w:hAnsi="Times New Roman" w:cs="Times New Roman"/>
          <w:i/>
        </w:rPr>
        <w:t xml:space="preserve">among multiple receiver UEs in </w:t>
      </w:r>
      <w:r w:rsidRPr="00201D26">
        <w:rPr>
          <w:rFonts w:ascii="Times New Roman" w:hAnsi="Times New Roman" w:cs="Times New Roman"/>
          <w:i/>
        </w:rPr>
        <w:t>NR V2X sidelink groupcast should be s</w:t>
      </w:r>
      <w:r>
        <w:rPr>
          <w:rFonts w:ascii="Times New Roman" w:hAnsi="Times New Roman" w:cs="Times New Roman"/>
          <w:i/>
        </w:rPr>
        <w:t>upported</w:t>
      </w:r>
      <w:r w:rsidRPr="00201D26">
        <w:rPr>
          <w:rFonts w:ascii="Times New Roman" w:hAnsi="Times New Roman" w:cs="Times New Roman"/>
          <w:i/>
        </w:rPr>
        <w:t>.</w:t>
      </w:r>
      <w:r w:rsidRPr="00D80DE5">
        <w:rPr>
          <w:rFonts w:ascii="Times New Roman" w:hAnsi="Times New Roman" w:cs="Times New Roman"/>
          <w:i/>
        </w:rPr>
        <w:t xml:space="preserve"> </w:t>
      </w:r>
    </w:p>
    <w:p w14:paraId="13C81966" w14:textId="77777777" w:rsidR="006F370B" w:rsidRDefault="006F370B" w:rsidP="006F370B">
      <w:pPr>
        <w:rPr>
          <w:rFonts w:ascii="Calibri" w:hAnsi="Calibri" w:cs="Calibri"/>
          <w:b/>
          <w:bCs/>
          <w:sz w:val="24"/>
          <w:szCs w:val="24"/>
        </w:rPr>
      </w:pPr>
      <w:r w:rsidRPr="00514539">
        <w:rPr>
          <w:rFonts w:ascii="Times New Roman" w:hAnsi="Times New Roman" w:cs="Times New Roman"/>
          <w:b/>
          <w:bCs/>
          <w:i/>
          <w:iCs/>
          <w:u w:val="single"/>
        </w:rPr>
        <w:t>Proposal 10:</w:t>
      </w:r>
      <w:r>
        <w:rPr>
          <w:rFonts w:ascii="Times New Roman" w:hAnsi="Times New Roman" w:cs="Times New Roman"/>
          <w:i/>
          <w:iCs/>
        </w:rPr>
        <w:t xml:space="preserve"> NR V2X sidelink should support 2-stage SCI.</w:t>
      </w:r>
    </w:p>
    <w:p w14:paraId="3B28B317" w14:textId="30845AEE" w:rsidR="00FD080A" w:rsidRPr="00E029A5" w:rsidRDefault="00FD080A" w:rsidP="00FD080A">
      <w:pPr>
        <w:jc w:val="both"/>
        <w:rPr>
          <w:rFonts w:ascii="Times New Roman" w:eastAsia="Calibri" w:hAnsi="Times New Roman" w:cs="Times New Roman"/>
          <w:bCs/>
        </w:rPr>
      </w:pPr>
      <w:r w:rsidRPr="00FD080A">
        <w:rPr>
          <w:rFonts w:ascii="Times New Roman" w:hAnsi="Times New Roman" w:cs="Times New Roman"/>
          <w:b/>
          <w:i/>
          <w:u w:val="single"/>
        </w:rPr>
        <w:t>Proposal 1</w:t>
      </w:r>
      <w:r>
        <w:rPr>
          <w:rFonts w:ascii="Times New Roman" w:hAnsi="Times New Roman" w:cs="Times New Roman"/>
          <w:b/>
          <w:i/>
          <w:u w:val="single"/>
        </w:rPr>
        <w:t>1:</w:t>
      </w:r>
      <w:r>
        <w:rPr>
          <w:rFonts w:ascii="Times New Roman" w:hAnsi="Times New Roman" w:cs="Times New Roman"/>
          <w:i/>
        </w:rPr>
        <w:t xml:space="preserve"> </w:t>
      </w:r>
      <w:r w:rsidRPr="00957544">
        <w:rPr>
          <w:rFonts w:ascii="Times New Roman" w:hAnsi="Times New Roman"/>
          <w:i/>
        </w:rPr>
        <w:t>NR</w:t>
      </w:r>
      <w:r>
        <w:rPr>
          <w:rFonts w:ascii="Times New Roman" w:hAnsi="Times New Roman"/>
          <w:i/>
        </w:rPr>
        <w:t xml:space="preserve"> V2X sidelink </w:t>
      </w:r>
      <w:r w:rsidRPr="00957544">
        <w:rPr>
          <w:rFonts w:ascii="Times New Roman" w:hAnsi="Times New Roman"/>
          <w:i/>
        </w:rPr>
        <w:t>support</w:t>
      </w:r>
      <w:r>
        <w:rPr>
          <w:rFonts w:ascii="Times New Roman" w:hAnsi="Times New Roman"/>
          <w:i/>
        </w:rPr>
        <w:t>s</w:t>
      </w:r>
      <w:r w:rsidRPr="00957544">
        <w:rPr>
          <w:rFonts w:ascii="Times New Roman" w:hAnsi="Times New Roman"/>
          <w:i/>
        </w:rPr>
        <w:t xml:space="preserve"> </w:t>
      </w:r>
      <w:r>
        <w:rPr>
          <w:rFonts w:ascii="Times New Roman" w:hAnsi="Times New Roman"/>
          <w:i/>
        </w:rPr>
        <w:t>that r</w:t>
      </w:r>
      <w:r>
        <w:rPr>
          <w:rFonts w:ascii="Times New Roman" w:hAnsi="Times New Roman" w:cs="Times New Roman"/>
          <w:i/>
        </w:rPr>
        <w:t>esource pool consists of contiguous resources in frequency domain and sub-channels are defined within a resource pool.</w:t>
      </w:r>
    </w:p>
    <w:p w14:paraId="7B7E7D3E" w14:textId="1395D3B0" w:rsidR="00FD080A" w:rsidRDefault="00FD080A" w:rsidP="00FD080A">
      <w:pPr>
        <w:pStyle w:val="Observation"/>
        <w:numPr>
          <w:ilvl w:val="0"/>
          <w:numId w:val="0"/>
        </w:numPr>
        <w:tabs>
          <w:tab w:val="clear" w:pos="1701"/>
        </w:tabs>
        <w:ind w:firstLine="9"/>
        <w:rPr>
          <w:rFonts w:ascii="Times New Roman" w:eastAsiaTheme="minorEastAsia" w:hAnsi="Times New Roman"/>
          <w:b w:val="0"/>
          <w:bCs w:val="0"/>
          <w:i/>
          <w:sz w:val="22"/>
          <w:szCs w:val="22"/>
          <w:lang w:val="en-US"/>
        </w:rPr>
      </w:pPr>
      <w:r w:rsidRPr="00FD080A">
        <w:rPr>
          <w:rFonts w:ascii="Times New Roman" w:eastAsiaTheme="minorEastAsia" w:hAnsi="Times New Roman"/>
          <w:bCs w:val="0"/>
          <w:i/>
          <w:sz w:val="22"/>
          <w:szCs w:val="22"/>
          <w:u w:val="single"/>
          <w:lang w:val="en-US"/>
        </w:rPr>
        <w:lastRenderedPageBreak/>
        <w:t>Proposal 1</w:t>
      </w:r>
      <w:r>
        <w:rPr>
          <w:rFonts w:ascii="Times New Roman" w:eastAsiaTheme="minorEastAsia" w:hAnsi="Times New Roman"/>
          <w:bCs w:val="0"/>
          <w:i/>
          <w:sz w:val="22"/>
          <w:szCs w:val="22"/>
          <w:u w:val="single"/>
          <w:lang w:val="en-US"/>
        </w:rPr>
        <w:t>2</w:t>
      </w:r>
      <w:r w:rsidRPr="00FD080A">
        <w:rPr>
          <w:rFonts w:ascii="Times New Roman" w:eastAsiaTheme="minorEastAsia" w:hAnsi="Times New Roman"/>
          <w:bCs w:val="0"/>
          <w:i/>
          <w:sz w:val="22"/>
          <w:szCs w:val="22"/>
          <w:u w:val="single"/>
          <w:lang w:val="en-US"/>
        </w:rPr>
        <w:t>:</w:t>
      </w:r>
      <w:r>
        <w:rPr>
          <w:rFonts w:ascii="Times New Roman" w:eastAsiaTheme="minorEastAsia" w:hAnsi="Times New Roman"/>
          <w:b w:val="0"/>
          <w:bCs w:val="0"/>
          <w:i/>
          <w:sz w:val="22"/>
          <w:szCs w:val="22"/>
          <w:lang w:val="en-US"/>
        </w:rPr>
        <w:t xml:space="preserve"> In a shared carrier, the sidelink transmissions can use the UL symbols which are configured by cell-specific slot format configuration. </w:t>
      </w:r>
    </w:p>
    <w:p w14:paraId="748D9B42" w14:textId="77777777" w:rsidR="0052426C" w:rsidRDefault="0052426C" w:rsidP="004612EF">
      <w:pPr>
        <w:spacing w:line="252" w:lineRule="auto"/>
        <w:jc w:val="both"/>
        <w:rPr>
          <w:rFonts w:ascii="Times New Roman" w:hAnsi="Times New Roman" w:cs="Times New Roman"/>
        </w:rPr>
      </w:pPr>
    </w:p>
    <w:p w14:paraId="12348844" w14:textId="77777777" w:rsidR="000A5764" w:rsidRPr="005804A7" w:rsidRDefault="000A5764" w:rsidP="000A5764">
      <w:pPr>
        <w:pStyle w:val="Heading1"/>
        <w:rPr>
          <w:rFonts w:ascii="Times New Roman" w:hAnsi="Times New Roman"/>
          <w:b/>
          <w:sz w:val="32"/>
          <w:lang w:val="en-US"/>
        </w:rPr>
      </w:pPr>
      <w:r w:rsidRPr="005804A7">
        <w:rPr>
          <w:rFonts w:ascii="Times New Roman" w:hAnsi="Times New Roman"/>
          <w:b/>
          <w:sz w:val="32"/>
          <w:lang w:val="en-US"/>
        </w:rPr>
        <w:t>References</w:t>
      </w:r>
    </w:p>
    <w:p w14:paraId="045C564C" w14:textId="2E7681D6" w:rsidR="00FC6035" w:rsidRPr="00407498" w:rsidRDefault="00FC6035" w:rsidP="00573678">
      <w:pPr>
        <w:pStyle w:val="ListParagraph"/>
        <w:numPr>
          <w:ilvl w:val="0"/>
          <w:numId w:val="10"/>
        </w:numPr>
        <w:spacing w:before="120" w:after="160"/>
        <w:contextualSpacing/>
        <w:jc w:val="both"/>
        <w:rPr>
          <w:rFonts w:ascii="Times New Roman" w:hAnsi="Times New Roman" w:cs="Times New Roman"/>
        </w:rPr>
      </w:pPr>
      <w:bookmarkStart w:id="15" w:name="_Ref524941128"/>
      <w:bookmarkStart w:id="16" w:name="_Hlk521603677"/>
      <w:r w:rsidRPr="00407498">
        <w:rPr>
          <w:rFonts w:ascii="Times New Roman" w:hAnsi="Times New Roman" w:cs="Times New Roman"/>
        </w:rPr>
        <w:t>Chairman’s Notes, 3GPP TSG RAN1 WG1 #94 Meeting, Gothenburg, Sweden, Aug. 2018.</w:t>
      </w:r>
      <w:bookmarkEnd w:id="15"/>
    </w:p>
    <w:p w14:paraId="135FA7B1" w14:textId="04A82084" w:rsidR="00A23934" w:rsidRPr="00407498" w:rsidRDefault="00A23934" w:rsidP="00A23934">
      <w:pPr>
        <w:pStyle w:val="ListParagraph"/>
        <w:numPr>
          <w:ilvl w:val="0"/>
          <w:numId w:val="10"/>
        </w:numPr>
        <w:spacing w:before="120" w:after="160" w:line="256" w:lineRule="auto"/>
        <w:contextualSpacing/>
        <w:jc w:val="both"/>
        <w:rPr>
          <w:rFonts w:ascii="Times New Roman" w:hAnsi="Times New Roman" w:cs="Times New Roman"/>
        </w:rPr>
      </w:pPr>
      <w:bookmarkStart w:id="17" w:name="_Ref534893849"/>
      <w:r w:rsidRPr="00407498">
        <w:rPr>
          <w:rFonts w:ascii="Times New Roman" w:hAnsi="Times New Roman" w:cs="Times New Roman"/>
        </w:rPr>
        <w:t>Chairman’s Notes, 3GPP TSG RAN1 WG1 #94bis Meeting, Chengdu, China, Oct. 2018.</w:t>
      </w:r>
      <w:bookmarkEnd w:id="17"/>
    </w:p>
    <w:p w14:paraId="656760EC" w14:textId="02C8B952" w:rsidR="009B3995" w:rsidRPr="00407498" w:rsidRDefault="009B3995" w:rsidP="00573678">
      <w:pPr>
        <w:pStyle w:val="ListParagraph"/>
        <w:numPr>
          <w:ilvl w:val="0"/>
          <w:numId w:val="10"/>
        </w:numPr>
        <w:spacing w:before="120" w:after="160"/>
        <w:contextualSpacing/>
        <w:jc w:val="both"/>
        <w:rPr>
          <w:rFonts w:ascii="Times New Roman" w:hAnsi="Times New Roman" w:cs="Times New Roman"/>
        </w:rPr>
      </w:pPr>
      <w:bookmarkStart w:id="18" w:name="_Ref528675005"/>
      <w:bookmarkStart w:id="19" w:name="_Ref525646460"/>
      <w:r w:rsidRPr="00407498">
        <w:rPr>
          <w:rFonts w:ascii="Times New Roman" w:hAnsi="Times New Roman" w:cs="Times New Roman"/>
        </w:rPr>
        <w:t>Chairman’s Notes, 3GPP TSG RAN1 WG1 #9</w:t>
      </w:r>
      <w:r w:rsidR="00ED1669" w:rsidRPr="00407498">
        <w:rPr>
          <w:rFonts w:ascii="Times New Roman" w:hAnsi="Times New Roman" w:cs="Times New Roman"/>
        </w:rPr>
        <w:t>5</w:t>
      </w:r>
      <w:r w:rsidRPr="00407498">
        <w:rPr>
          <w:rFonts w:ascii="Times New Roman" w:hAnsi="Times New Roman" w:cs="Times New Roman"/>
        </w:rPr>
        <w:t xml:space="preserve"> Meeting, </w:t>
      </w:r>
      <w:r w:rsidR="00ED1669" w:rsidRPr="00407498">
        <w:rPr>
          <w:rFonts w:ascii="Times New Roman" w:hAnsi="Times New Roman" w:cs="Times New Roman"/>
        </w:rPr>
        <w:t>Spoken</w:t>
      </w:r>
      <w:r w:rsidRPr="00407498">
        <w:rPr>
          <w:rFonts w:ascii="Times New Roman" w:hAnsi="Times New Roman" w:cs="Times New Roman"/>
        </w:rPr>
        <w:t xml:space="preserve">, </w:t>
      </w:r>
      <w:r w:rsidR="00ED1669" w:rsidRPr="00407498">
        <w:rPr>
          <w:rFonts w:ascii="Times New Roman" w:hAnsi="Times New Roman" w:cs="Times New Roman"/>
        </w:rPr>
        <w:t>USA</w:t>
      </w:r>
      <w:r w:rsidRPr="00407498">
        <w:rPr>
          <w:rFonts w:ascii="Times New Roman" w:hAnsi="Times New Roman" w:cs="Times New Roman"/>
        </w:rPr>
        <w:t xml:space="preserve">, </w:t>
      </w:r>
      <w:r w:rsidR="00ED1669" w:rsidRPr="00407498">
        <w:rPr>
          <w:rFonts w:ascii="Times New Roman" w:hAnsi="Times New Roman" w:cs="Times New Roman"/>
        </w:rPr>
        <w:t>Nov</w:t>
      </w:r>
      <w:r w:rsidRPr="00407498">
        <w:rPr>
          <w:rFonts w:ascii="Times New Roman" w:hAnsi="Times New Roman" w:cs="Times New Roman"/>
        </w:rPr>
        <w:t>. 2018.</w:t>
      </w:r>
      <w:bookmarkEnd w:id="18"/>
      <w:r w:rsidRPr="00407498">
        <w:rPr>
          <w:rFonts w:ascii="Times New Roman" w:hAnsi="Times New Roman" w:cs="Times New Roman"/>
        </w:rPr>
        <w:t xml:space="preserve"> </w:t>
      </w:r>
    </w:p>
    <w:p w14:paraId="697A2E84" w14:textId="2F87E2B2" w:rsidR="00BE3EB4" w:rsidRDefault="00BE3EB4" w:rsidP="00BE3EB4">
      <w:pPr>
        <w:pStyle w:val="ListParagraph"/>
        <w:numPr>
          <w:ilvl w:val="0"/>
          <w:numId w:val="10"/>
        </w:numPr>
        <w:spacing w:before="120" w:after="160"/>
        <w:contextualSpacing/>
        <w:jc w:val="both"/>
        <w:rPr>
          <w:rFonts w:ascii="Times New Roman" w:hAnsi="Times New Roman" w:cs="Times New Roman"/>
        </w:rPr>
      </w:pPr>
      <w:bookmarkStart w:id="20" w:name="_Ref942992"/>
      <w:r w:rsidRPr="00407498">
        <w:rPr>
          <w:rFonts w:ascii="Times New Roman" w:hAnsi="Times New Roman" w:cs="Times New Roman"/>
        </w:rPr>
        <w:t>Chairman’s Notes, 3GPP TSG RAN1 WG1 Ad-Hoc #1901 Meeting, Taipei, Taiwan, Jan. 2019.</w:t>
      </w:r>
      <w:bookmarkEnd w:id="20"/>
    </w:p>
    <w:p w14:paraId="0B10A1EE" w14:textId="564EC7FB" w:rsidR="00A07876" w:rsidRDefault="00A07876" w:rsidP="00BE3EB4">
      <w:pPr>
        <w:pStyle w:val="ListParagraph"/>
        <w:numPr>
          <w:ilvl w:val="0"/>
          <w:numId w:val="10"/>
        </w:numPr>
        <w:spacing w:before="120" w:after="160"/>
        <w:contextualSpacing/>
        <w:jc w:val="both"/>
        <w:rPr>
          <w:rFonts w:ascii="Times New Roman" w:hAnsi="Times New Roman" w:cs="Times New Roman"/>
        </w:rPr>
      </w:pPr>
      <w:bookmarkStart w:id="21" w:name="_Ref3987754"/>
      <w:bookmarkStart w:id="22" w:name="_Hlk4140264"/>
      <w:r>
        <w:rPr>
          <w:rFonts w:ascii="Times New Roman" w:hAnsi="Times New Roman" w:cs="Times New Roman"/>
        </w:rPr>
        <w:t>Chairman’s Notes, 3GPP TSG</w:t>
      </w:r>
      <w:r w:rsidRPr="00407498">
        <w:rPr>
          <w:rFonts w:ascii="Times New Roman" w:hAnsi="Times New Roman" w:cs="Times New Roman"/>
        </w:rPr>
        <w:t xml:space="preserve"> RAN1 WG1</w:t>
      </w:r>
      <w:r>
        <w:rPr>
          <w:rFonts w:ascii="Times New Roman" w:hAnsi="Times New Roman" w:cs="Times New Roman"/>
        </w:rPr>
        <w:t xml:space="preserve"> #96</w:t>
      </w:r>
      <w:r w:rsidRPr="00407498">
        <w:rPr>
          <w:rFonts w:ascii="Times New Roman" w:hAnsi="Times New Roman" w:cs="Times New Roman"/>
        </w:rPr>
        <w:t xml:space="preserve"> Meeting, </w:t>
      </w:r>
      <w:r>
        <w:rPr>
          <w:rFonts w:ascii="Times New Roman" w:hAnsi="Times New Roman" w:cs="Times New Roman"/>
        </w:rPr>
        <w:t>Athens, Greece</w:t>
      </w:r>
      <w:r w:rsidRPr="00407498">
        <w:rPr>
          <w:rFonts w:ascii="Times New Roman" w:hAnsi="Times New Roman" w:cs="Times New Roman"/>
        </w:rPr>
        <w:t xml:space="preserve">, </w:t>
      </w:r>
      <w:r>
        <w:rPr>
          <w:rFonts w:ascii="Times New Roman" w:hAnsi="Times New Roman" w:cs="Times New Roman"/>
        </w:rPr>
        <w:t>Feb</w:t>
      </w:r>
      <w:r w:rsidRPr="00407498">
        <w:rPr>
          <w:rFonts w:ascii="Times New Roman" w:hAnsi="Times New Roman" w:cs="Times New Roman"/>
        </w:rPr>
        <w:t>. 2019.</w:t>
      </w:r>
      <w:bookmarkEnd w:id="21"/>
    </w:p>
    <w:p w14:paraId="275ABD87" w14:textId="256B39C1" w:rsidR="002D6C36" w:rsidRPr="002D6C36" w:rsidRDefault="002D6C36" w:rsidP="002D6C36">
      <w:pPr>
        <w:pStyle w:val="ListParagraph"/>
        <w:numPr>
          <w:ilvl w:val="0"/>
          <w:numId w:val="10"/>
        </w:numPr>
        <w:spacing w:before="120" w:after="160"/>
        <w:contextualSpacing/>
        <w:jc w:val="both"/>
        <w:rPr>
          <w:rFonts w:ascii="Times New Roman" w:hAnsi="Times New Roman" w:cs="Times New Roman"/>
        </w:rPr>
      </w:pPr>
      <w:bookmarkStart w:id="23" w:name="_Ref4144657"/>
      <w:r>
        <w:rPr>
          <w:rFonts w:ascii="Times New Roman" w:hAnsi="Times New Roman" w:cs="Times New Roman"/>
        </w:rPr>
        <w:t>RP-190766, “New WID on 5G V2X with NR sidelink,” Mar. 2019.</w:t>
      </w:r>
      <w:bookmarkEnd w:id="23"/>
      <w:r>
        <w:rPr>
          <w:rFonts w:ascii="Times New Roman" w:hAnsi="Times New Roman" w:cs="Times New Roman"/>
        </w:rPr>
        <w:t xml:space="preserve"> </w:t>
      </w:r>
    </w:p>
    <w:p w14:paraId="17A3349A" w14:textId="3128F142" w:rsidR="001934DF" w:rsidRPr="00A44468" w:rsidRDefault="000038DC" w:rsidP="000038DC">
      <w:pPr>
        <w:pStyle w:val="ListParagraph"/>
        <w:numPr>
          <w:ilvl w:val="0"/>
          <w:numId w:val="10"/>
        </w:numPr>
        <w:spacing w:before="120" w:after="160"/>
        <w:contextualSpacing/>
        <w:jc w:val="both"/>
        <w:rPr>
          <w:rFonts w:ascii="Times New Roman" w:hAnsi="Times New Roman" w:cs="Times New Roman"/>
        </w:rPr>
      </w:pPr>
      <w:bookmarkStart w:id="24" w:name="_Ref535002519"/>
      <w:bookmarkStart w:id="25" w:name="_Ref521518965"/>
      <w:bookmarkEnd w:id="16"/>
      <w:bookmarkEnd w:id="19"/>
      <w:bookmarkEnd w:id="22"/>
      <w:r w:rsidRPr="00A44468">
        <w:rPr>
          <w:rFonts w:ascii="Times New Roman" w:hAnsi="Times New Roman" w:cs="Times New Roman"/>
        </w:rPr>
        <w:t>R1-</w:t>
      </w:r>
      <w:r w:rsidR="009C5798" w:rsidRPr="00A44468">
        <w:rPr>
          <w:rFonts w:ascii="Times New Roman" w:hAnsi="Times New Roman" w:cs="Times New Roman"/>
        </w:rPr>
        <w:t>190</w:t>
      </w:r>
      <w:r w:rsidR="00A44468">
        <w:rPr>
          <w:rFonts w:ascii="Times New Roman" w:hAnsi="Times New Roman" w:cs="Times New Roman"/>
        </w:rPr>
        <w:t>2601</w:t>
      </w:r>
      <w:r w:rsidRPr="00A44468">
        <w:rPr>
          <w:rFonts w:ascii="Times New Roman" w:hAnsi="Times New Roman" w:cs="Times New Roman"/>
        </w:rPr>
        <w:t>, “</w:t>
      </w:r>
      <w:r w:rsidR="009C5798" w:rsidRPr="00A44468">
        <w:rPr>
          <w:rFonts w:ascii="Times New Roman" w:hAnsi="Times New Roman" w:cs="Times New Roman"/>
        </w:rPr>
        <w:t>Performance Evaluation of DMRS for NR V2X</w:t>
      </w:r>
      <w:r w:rsidRPr="00A44468">
        <w:rPr>
          <w:rFonts w:ascii="Times New Roman" w:hAnsi="Times New Roman" w:cs="Times New Roman"/>
        </w:rPr>
        <w:t xml:space="preserve">”, InterDigital, </w:t>
      </w:r>
      <w:r w:rsidR="00A44468">
        <w:rPr>
          <w:rFonts w:ascii="Times New Roman" w:hAnsi="Times New Roman" w:cs="Times New Roman"/>
        </w:rPr>
        <w:t>Feb</w:t>
      </w:r>
      <w:r w:rsidR="00A07876" w:rsidRPr="00A44468">
        <w:rPr>
          <w:rFonts w:ascii="Times New Roman" w:hAnsi="Times New Roman" w:cs="Times New Roman"/>
        </w:rPr>
        <w:t>.</w:t>
      </w:r>
      <w:r w:rsidRPr="00A44468">
        <w:rPr>
          <w:rFonts w:ascii="Times New Roman" w:hAnsi="Times New Roman" w:cs="Times New Roman"/>
        </w:rPr>
        <w:t xml:space="preserve"> 2019.</w:t>
      </w:r>
      <w:bookmarkEnd w:id="24"/>
    </w:p>
    <w:p w14:paraId="43C2A725" w14:textId="1C5BAE78" w:rsidR="00B84089" w:rsidRDefault="00B84089" w:rsidP="00B84089">
      <w:pPr>
        <w:pStyle w:val="ListParagraph"/>
        <w:numPr>
          <w:ilvl w:val="0"/>
          <w:numId w:val="10"/>
        </w:numPr>
        <w:spacing w:before="120" w:after="160"/>
        <w:contextualSpacing/>
        <w:jc w:val="both"/>
        <w:rPr>
          <w:rFonts w:ascii="Times New Roman" w:hAnsi="Times New Roman" w:cs="Times New Roman"/>
        </w:rPr>
      </w:pPr>
      <w:bookmarkStart w:id="26" w:name="_Ref4054412"/>
      <w:r w:rsidRPr="00E029A5">
        <w:rPr>
          <w:rFonts w:ascii="Times New Roman" w:hAnsi="Times New Roman" w:cs="Times New Roman"/>
        </w:rPr>
        <w:t>R4-1902514, “Reply LS on NR UE transient period i</w:t>
      </w:r>
      <w:r>
        <w:rPr>
          <w:rFonts w:ascii="Times New Roman" w:hAnsi="Times New Roman" w:cs="Times New Roman"/>
        </w:rPr>
        <w:t>n sidelink channels,” LG, Feb. 2019.</w:t>
      </w:r>
      <w:bookmarkEnd w:id="26"/>
    </w:p>
    <w:p w14:paraId="0440E466" w14:textId="0CB50A8F" w:rsidR="00B84089" w:rsidRPr="00DF3800" w:rsidRDefault="00B84089" w:rsidP="00B84089">
      <w:pPr>
        <w:pStyle w:val="ListParagraph"/>
        <w:numPr>
          <w:ilvl w:val="0"/>
          <w:numId w:val="10"/>
        </w:numPr>
        <w:spacing w:before="120" w:after="160"/>
        <w:contextualSpacing/>
        <w:jc w:val="both"/>
        <w:rPr>
          <w:rFonts w:ascii="Times New Roman" w:hAnsi="Times New Roman" w:cs="Times New Roman"/>
        </w:rPr>
      </w:pPr>
      <w:bookmarkStart w:id="27" w:name="_Ref534971358"/>
      <w:bookmarkStart w:id="28" w:name="_Ref4676586"/>
      <w:r w:rsidRPr="00DF3800">
        <w:rPr>
          <w:rFonts w:ascii="Times New Roman" w:hAnsi="Times New Roman" w:cs="Times New Roman"/>
        </w:rPr>
        <w:t>R1-190</w:t>
      </w:r>
      <w:r w:rsidR="00DF3800" w:rsidRPr="00DF3800">
        <w:rPr>
          <w:rFonts w:ascii="Times New Roman" w:hAnsi="Times New Roman" w:cs="Times New Roman"/>
        </w:rPr>
        <w:t>5405</w:t>
      </w:r>
      <w:r w:rsidRPr="00DF3800">
        <w:rPr>
          <w:rFonts w:ascii="Times New Roman" w:hAnsi="Times New Roman" w:cs="Times New Roman"/>
        </w:rPr>
        <w:t>, “</w:t>
      </w:r>
      <w:r w:rsidR="00A44468" w:rsidRPr="00DF3800">
        <w:rPr>
          <w:rFonts w:ascii="Times New Roman" w:hAnsi="Times New Roman" w:cs="Times New Roman"/>
        </w:rPr>
        <w:t>On</w:t>
      </w:r>
      <w:r w:rsidRPr="00DF3800">
        <w:rPr>
          <w:rFonts w:ascii="Times New Roman" w:hAnsi="Times New Roman" w:cs="Times New Roman"/>
        </w:rPr>
        <w:t xml:space="preserve"> physical layer procedures for NR V2X sidelink”, InterDigital, Apr. 2019</w:t>
      </w:r>
      <w:bookmarkEnd w:id="27"/>
      <w:r w:rsidRPr="00DF3800">
        <w:rPr>
          <w:rFonts w:ascii="Times New Roman" w:hAnsi="Times New Roman" w:cs="Times New Roman"/>
        </w:rPr>
        <w:t>.</w:t>
      </w:r>
      <w:bookmarkEnd w:id="28"/>
      <w:r w:rsidRPr="00DF3800">
        <w:rPr>
          <w:rFonts w:ascii="Times New Roman" w:hAnsi="Times New Roman" w:cs="Times New Roman"/>
        </w:rPr>
        <w:t xml:space="preserve"> </w:t>
      </w:r>
    </w:p>
    <w:p w14:paraId="4174C6B2" w14:textId="0965A10A" w:rsidR="00D464F4" w:rsidRPr="00DF3800" w:rsidRDefault="008528F2" w:rsidP="00D464F4">
      <w:pPr>
        <w:pStyle w:val="ListParagraph"/>
        <w:numPr>
          <w:ilvl w:val="0"/>
          <w:numId w:val="10"/>
        </w:numPr>
        <w:spacing w:before="120" w:after="160"/>
        <w:contextualSpacing/>
        <w:jc w:val="both"/>
        <w:rPr>
          <w:rFonts w:ascii="Times New Roman" w:hAnsi="Times New Roman" w:cs="Times New Roman"/>
        </w:rPr>
      </w:pPr>
      <w:bookmarkStart w:id="29" w:name="_Ref4139472"/>
      <w:r w:rsidRPr="00DF3800">
        <w:rPr>
          <w:rFonts w:ascii="Times New Roman" w:hAnsi="Times New Roman" w:cs="Times New Roman"/>
        </w:rPr>
        <w:t>R1-190</w:t>
      </w:r>
      <w:r w:rsidR="00DF3800" w:rsidRPr="00DF3800">
        <w:rPr>
          <w:rFonts w:ascii="Times New Roman" w:hAnsi="Times New Roman" w:cs="Times New Roman"/>
        </w:rPr>
        <w:t>5402</w:t>
      </w:r>
      <w:r w:rsidRPr="00DF3800">
        <w:rPr>
          <w:rFonts w:ascii="Times New Roman" w:hAnsi="Times New Roman" w:cs="Times New Roman"/>
        </w:rPr>
        <w:t>, “</w:t>
      </w:r>
      <w:r w:rsidR="00B4603F" w:rsidRPr="00DF3800">
        <w:rPr>
          <w:rFonts w:ascii="Times New Roman" w:hAnsi="Times New Roman" w:cs="Times New Roman"/>
        </w:rPr>
        <w:t>NR sidelink r</w:t>
      </w:r>
      <w:r w:rsidRPr="00DF3800">
        <w:rPr>
          <w:rFonts w:ascii="Times New Roman" w:hAnsi="Times New Roman" w:cs="Times New Roman"/>
        </w:rPr>
        <w:t xml:space="preserve">esource allocation </w:t>
      </w:r>
      <w:r w:rsidR="00B4603F" w:rsidRPr="00DF3800">
        <w:rPr>
          <w:rFonts w:ascii="Times New Roman" w:hAnsi="Times New Roman" w:cs="Times New Roman"/>
        </w:rPr>
        <w:t xml:space="preserve">mechanism </w:t>
      </w:r>
      <w:r w:rsidRPr="00DF3800">
        <w:rPr>
          <w:rFonts w:ascii="Times New Roman" w:hAnsi="Times New Roman" w:cs="Times New Roman"/>
        </w:rPr>
        <w:t xml:space="preserve">for </w:t>
      </w:r>
      <w:r w:rsidR="00B4603F" w:rsidRPr="00DF3800">
        <w:rPr>
          <w:rFonts w:ascii="Times New Roman" w:hAnsi="Times New Roman" w:cs="Times New Roman"/>
        </w:rPr>
        <w:t>mode 2</w:t>
      </w:r>
      <w:r w:rsidRPr="00DF3800">
        <w:rPr>
          <w:rFonts w:ascii="Times New Roman" w:hAnsi="Times New Roman" w:cs="Times New Roman"/>
        </w:rPr>
        <w:t>”, InterDigital, Apr. 2019.</w:t>
      </w:r>
      <w:bookmarkStart w:id="30" w:name="_Ref528942129"/>
      <w:bookmarkEnd w:id="29"/>
    </w:p>
    <w:p w14:paraId="27100F95" w14:textId="77777777" w:rsidR="00A44468" w:rsidRPr="00A44468" w:rsidRDefault="00A44468" w:rsidP="00A44468">
      <w:pPr>
        <w:spacing w:before="120"/>
        <w:contextualSpacing/>
        <w:jc w:val="both"/>
        <w:rPr>
          <w:rFonts w:ascii="Times New Roman" w:hAnsi="Times New Roman" w:cs="Times New Roman"/>
          <w:highlight w:val="yellow"/>
        </w:rPr>
      </w:pPr>
    </w:p>
    <w:bookmarkEnd w:id="25"/>
    <w:bookmarkEnd w:id="30"/>
    <w:p w14:paraId="4BA83069" w14:textId="3D9F7486" w:rsidR="00EF1080" w:rsidRPr="00EF1080" w:rsidRDefault="00EF1080" w:rsidP="00EF1080">
      <w:pPr>
        <w:pStyle w:val="Heading1"/>
        <w:rPr>
          <w:rFonts w:ascii="Times New Roman" w:hAnsi="Times New Roman"/>
          <w:b/>
          <w:sz w:val="32"/>
          <w:lang w:val="en-US"/>
        </w:rPr>
      </w:pPr>
      <w:r>
        <w:rPr>
          <w:rFonts w:ascii="Times New Roman" w:hAnsi="Times New Roman"/>
          <w:b/>
          <w:sz w:val="32"/>
          <w:lang w:val="en-US"/>
        </w:rPr>
        <w:t>A</w:t>
      </w:r>
      <w:r w:rsidR="00D62986">
        <w:rPr>
          <w:rFonts w:ascii="Times New Roman" w:hAnsi="Times New Roman"/>
          <w:b/>
          <w:sz w:val="32"/>
          <w:lang w:val="en-US"/>
        </w:rPr>
        <w:t>ppendix</w:t>
      </w:r>
    </w:p>
    <w:p w14:paraId="239840A8" w14:textId="2731E434" w:rsidR="00EF1080" w:rsidRDefault="00EF1080" w:rsidP="00DA0B7E">
      <w:pPr>
        <w:spacing w:before="120"/>
        <w:contextualSpacing/>
        <w:jc w:val="both"/>
        <w:rPr>
          <w:rFonts w:ascii="Times New Roman" w:hAnsi="Times New Roman" w:cs="Times New Roman"/>
        </w:rPr>
      </w:pPr>
    </w:p>
    <w:p w14:paraId="395EBC8A" w14:textId="755E3986" w:rsidR="00DB5F9C" w:rsidRPr="00196508" w:rsidRDefault="00DB5F9C" w:rsidP="00DB5F9C">
      <w:pPr>
        <w:pStyle w:val="Caption"/>
        <w:keepNext/>
        <w:rPr>
          <w:rFonts w:ascii="Times New Roman" w:hAnsi="Times New Roman" w:cs="Times New Roman"/>
        </w:rPr>
      </w:pPr>
      <w:bookmarkStart w:id="31" w:name="_Ref4622535"/>
      <w:r w:rsidRPr="00196508">
        <w:rPr>
          <w:rFonts w:ascii="Times New Roman" w:hAnsi="Times New Roman" w:cs="Times New Roman"/>
        </w:rPr>
        <w:lastRenderedPageBreak/>
        <w:t xml:space="preserve">Table </w:t>
      </w:r>
      <w:r w:rsidRPr="00196508">
        <w:rPr>
          <w:rFonts w:ascii="Times New Roman" w:hAnsi="Times New Roman" w:cs="Times New Roman"/>
        </w:rPr>
        <w:fldChar w:fldCharType="begin"/>
      </w:r>
      <w:r w:rsidRPr="00196508">
        <w:rPr>
          <w:rFonts w:ascii="Times New Roman" w:hAnsi="Times New Roman" w:cs="Times New Roman"/>
        </w:rPr>
        <w:instrText xml:space="preserve"> SEQ Table \* ARABIC </w:instrText>
      </w:r>
      <w:r w:rsidRPr="00196508">
        <w:rPr>
          <w:rFonts w:ascii="Times New Roman" w:hAnsi="Times New Roman" w:cs="Times New Roman"/>
        </w:rPr>
        <w:fldChar w:fldCharType="separate"/>
      </w:r>
      <w:r w:rsidR="00B84089">
        <w:rPr>
          <w:rFonts w:ascii="Times New Roman" w:hAnsi="Times New Roman" w:cs="Times New Roman"/>
          <w:noProof/>
        </w:rPr>
        <w:t>1</w:t>
      </w:r>
      <w:r w:rsidRPr="00196508">
        <w:rPr>
          <w:rFonts w:ascii="Times New Roman" w:hAnsi="Times New Roman" w:cs="Times New Roman"/>
        </w:rPr>
        <w:fldChar w:fldCharType="end"/>
      </w:r>
      <w:bookmarkEnd w:id="31"/>
      <w:r w:rsidRPr="00196508">
        <w:rPr>
          <w:rFonts w:ascii="Times New Roman" w:hAnsi="Times New Roman" w:cs="Times New Roman"/>
        </w:rPr>
        <w:t xml:space="preserve">: Simulation assumptions for SCI decoding </w:t>
      </w:r>
    </w:p>
    <w:tbl>
      <w:tblPr>
        <w:tblW w:w="0" w:type="auto"/>
        <w:jc w:val="center"/>
        <w:tblCellMar>
          <w:left w:w="0" w:type="dxa"/>
          <w:right w:w="0" w:type="dxa"/>
        </w:tblCellMar>
        <w:tblLook w:val="04A0" w:firstRow="1" w:lastRow="0" w:firstColumn="1" w:lastColumn="0" w:noHBand="0" w:noVBand="1"/>
      </w:tblPr>
      <w:tblGrid>
        <w:gridCol w:w="3381"/>
        <w:gridCol w:w="4022"/>
      </w:tblGrid>
      <w:tr w:rsidR="00163644" w14:paraId="65314FFA" w14:textId="77777777" w:rsidTr="00DB5F9C">
        <w:trPr>
          <w:jc w:val="center"/>
        </w:trPr>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6022C99" w14:textId="77777777" w:rsidR="00163644" w:rsidRDefault="00163644" w:rsidP="00DB5F9C">
            <w:pPr>
              <w:pStyle w:val="TAH"/>
              <w:spacing w:after="120"/>
              <w:rPr>
                <w:rFonts w:ascii="Times New Roman" w:hAnsi="Times New Roman" w:cs="Times New Roman"/>
                <w:sz w:val="22"/>
                <w:lang w:val="en-CA"/>
              </w:rPr>
            </w:pPr>
            <w:bookmarkStart w:id="32" w:name="_Hlk4660871"/>
            <w:r>
              <w:rPr>
                <w:rFonts w:ascii="Times New Roman" w:hAnsi="Times New Roman" w:cs="Times New Roman"/>
                <w:lang w:val="en-CA"/>
              </w:rPr>
              <w:t>Parameter</w:t>
            </w:r>
          </w:p>
        </w:tc>
        <w:tc>
          <w:tcPr>
            <w:tcW w:w="402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C759066" w14:textId="77777777" w:rsidR="00163644" w:rsidRDefault="00163644" w:rsidP="00DB5F9C">
            <w:pPr>
              <w:pStyle w:val="TAH"/>
              <w:spacing w:after="120"/>
              <w:rPr>
                <w:rFonts w:ascii="Times New Roman" w:hAnsi="Times New Roman" w:cs="Times New Roman"/>
                <w:sz w:val="20"/>
                <w:szCs w:val="20"/>
                <w:lang w:val="en-CA"/>
              </w:rPr>
            </w:pPr>
            <w:r>
              <w:rPr>
                <w:rFonts w:ascii="Times New Roman" w:hAnsi="Times New Roman" w:cs="Times New Roman"/>
                <w:lang w:val="en-CA"/>
              </w:rPr>
              <w:t>Value</w:t>
            </w:r>
          </w:p>
        </w:tc>
      </w:tr>
      <w:tr w:rsidR="00163644" w14:paraId="5FBC6395"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D60921" w14:textId="77777777" w:rsidR="00163644" w:rsidRDefault="00163644" w:rsidP="00DB5F9C">
            <w:pPr>
              <w:pStyle w:val="TAH"/>
              <w:spacing w:after="120"/>
              <w:jc w:val="left"/>
              <w:rPr>
                <w:rFonts w:ascii="Times New Roman" w:hAnsi="Times New Roman" w:cs="Times New Roman"/>
                <w:b w:val="0"/>
                <w:lang w:val="en-CA"/>
              </w:rPr>
            </w:pPr>
            <w:r>
              <w:rPr>
                <w:rFonts w:ascii="Times New Roman" w:hAnsi="Times New Roman" w:cs="Times New Roman"/>
                <w:b w:val="0"/>
                <w:bCs/>
                <w:lang w:val="en-CA"/>
              </w:rPr>
              <w:t>Carrier frequency</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412912A0" w14:textId="71C3E6E7"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6 GHz</w:t>
            </w:r>
          </w:p>
        </w:tc>
      </w:tr>
      <w:tr w:rsidR="00163644" w14:paraId="5C3488A1"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4534B4" w14:textId="77777777"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Bandwidth</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4F03B49B" w14:textId="125BF7AB"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10 RB</w:t>
            </w:r>
          </w:p>
        </w:tc>
      </w:tr>
      <w:tr w:rsidR="00163644" w14:paraId="45F830F3"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6A7F06" w14:textId="77777777"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 xml:space="preserve">Channel </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1E97F0A8" w14:textId="486C9C40"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CDL: Urban L</w:t>
            </w:r>
            <w:r w:rsidR="00DB5F9C">
              <w:rPr>
                <w:rFonts w:ascii="Times New Roman" w:hAnsi="Times New Roman" w:cs="Times New Roman"/>
                <w:b w:val="0"/>
                <w:bCs/>
                <w:lang w:val="en-CA"/>
              </w:rPr>
              <w:t>O</w:t>
            </w:r>
            <w:r>
              <w:rPr>
                <w:rFonts w:ascii="Times New Roman" w:hAnsi="Times New Roman" w:cs="Times New Roman"/>
                <w:b w:val="0"/>
                <w:bCs/>
                <w:lang w:val="en-CA"/>
              </w:rPr>
              <w:t>S (UL)</w:t>
            </w:r>
            <w:r w:rsidR="00243EF2">
              <w:rPr>
                <w:rFonts w:ascii="Times New Roman" w:hAnsi="Times New Roman" w:cs="Times New Roman"/>
                <w:b w:val="0"/>
                <w:bCs/>
                <w:lang w:val="en-CA"/>
              </w:rPr>
              <w:t>,</w:t>
            </w:r>
            <w:r>
              <w:rPr>
                <w:rFonts w:ascii="Times New Roman" w:hAnsi="Times New Roman" w:cs="Times New Roman"/>
                <w:b w:val="0"/>
                <w:bCs/>
                <w:lang w:val="en-CA"/>
              </w:rPr>
              <w:t xml:space="preserve"> Highway LOS (HL)</w:t>
            </w:r>
          </w:p>
        </w:tc>
      </w:tr>
      <w:tr w:rsidR="00163644" w14:paraId="2CE521ED"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75DFD7" w14:textId="77777777"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Waveform</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681947D2" w14:textId="77777777"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CP-OFDM</w:t>
            </w:r>
          </w:p>
        </w:tc>
      </w:tr>
      <w:tr w:rsidR="00163644" w14:paraId="16AFA24D"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534461" w14:textId="77777777"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Subcarrier Spacing</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2E7341CA" w14:textId="099F573B"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30 kHz for urban</w:t>
            </w:r>
            <w:r w:rsidR="00243EF2">
              <w:rPr>
                <w:rFonts w:ascii="Times New Roman" w:hAnsi="Times New Roman" w:cs="Times New Roman"/>
                <w:b w:val="0"/>
                <w:bCs/>
                <w:lang w:val="en-CA"/>
              </w:rPr>
              <w:t xml:space="preserve">, </w:t>
            </w:r>
            <w:r>
              <w:rPr>
                <w:rFonts w:ascii="Times New Roman" w:hAnsi="Times New Roman" w:cs="Times New Roman"/>
                <w:b w:val="0"/>
                <w:bCs/>
                <w:lang w:val="en-CA"/>
              </w:rPr>
              <w:t>60 kHz</w:t>
            </w:r>
            <w:r w:rsidR="00BB3B2A">
              <w:rPr>
                <w:rFonts w:ascii="Times New Roman" w:hAnsi="Times New Roman" w:cs="Times New Roman"/>
                <w:b w:val="0"/>
                <w:bCs/>
                <w:lang w:val="en-CA"/>
              </w:rPr>
              <w:t xml:space="preserve"> for highway</w:t>
            </w:r>
          </w:p>
        </w:tc>
      </w:tr>
      <w:tr w:rsidR="00163644" w14:paraId="0ACE1451"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C7B26E" w14:textId="77777777"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CP length</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68150E2F" w14:textId="77777777"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Normal CP</w:t>
            </w:r>
          </w:p>
        </w:tc>
      </w:tr>
      <w:tr w:rsidR="00163644" w14:paraId="1D2626E9"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EE28D7" w14:textId="77777777"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Frequency synchronization error</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31A18989" w14:textId="77777777"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Not modeled</w:t>
            </w:r>
          </w:p>
        </w:tc>
      </w:tr>
      <w:tr w:rsidR="00163644" w14:paraId="65DB1D75"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AF7FD3" w14:textId="77777777"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Time synchronization error</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76C7B0EB" w14:textId="77777777"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Not modeled</w:t>
            </w:r>
          </w:p>
        </w:tc>
      </w:tr>
      <w:tr w:rsidR="00163644" w14:paraId="4F4A8E19"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05F589" w14:textId="097B26F0"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 xml:space="preserve">UE </w:t>
            </w:r>
            <w:r w:rsidR="00243EF2">
              <w:rPr>
                <w:rFonts w:ascii="Times New Roman" w:hAnsi="Times New Roman" w:cs="Times New Roman"/>
                <w:b w:val="0"/>
                <w:bCs/>
                <w:lang w:val="en-CA"/>
              </w:rPr>
              <w:t xml:space="preserve">absolute </w:t>
            </w:r>
            <w:r>
              <w:rPr>
                <w:rFonts w:ascii="Times New Roman" w:hAnsi="Times New Roman" w:cs="Times New Roman"/>
                <w:b w:val="0"/>
                <w:bCs/>
                <w:lang w:val="en-CA"/>
              </w:rPr>
              <w:t>speed</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59A94F0D" w14:textId="0E89BB2F"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3 km/h for urban, 120 km/h for highway</w:t>
            </w:r>
          </w:p>
        </w:tc>
      </w:tr>
      <w:tr w:rsidR="00163644" w14:paraId="79CF00D2"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3A2FE4" w14:textId="77777777"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UE receiver algorithm</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254C43BA" w14:textId="77777777"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MMSE</w:t>
            </w:r>
          </w:p>
        </w:tc>
      </w:tr>
      <w:tr w:rsidR="00163644" w14:paraId="409A2B38"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55F78B8" w14:textId="01A439C8"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 xml:space="preserve">UE </w:t>
            </w:r>
            <w:r w:rsidR="00BB3B2A">
              <w:rPr>
                <w:rFonts w:ascii="Times New Roman" w:hAnsi="Times New Roman" w:cs="Times New Roman"/>
                <w:b w:val="0"/>
                <w:bCs/>
                <w:lang w:val="en-CA"/>
              </w:rPr>
              <w:t>c</w:t>
            </w:r>
            <w:r>
              <w:rPr>
                <w:rFonts w:ascii="Times New Roman" w:hAnsi="Times New Roman" w:cs="Times New Roman"/>
                <w:b w:val="0"/>
                <w:bCs/>
                <w:lang w:val="en-CA"/>
              </w:rPr>
              <w:t xml:space="preserve">hannel </w:t>
            </w:r>
            <w:r w:rsidR="00BB3B2A">
              <w:rPr>
                <w:rFonts w:ascii="Times New Roman" w:hAnsi="Times New Roman" w:cs="Times New Roman"/>
                <w:b w:val="0"/>
                <w:bCs/>
                <w:lang w:val="en-CA"/>
              </w:rPr>
              <w:t>e</w:t>
            </w:r>
            <w:r>
              <w:rPr>
                <w:rFonts w:ascii="Times New Roman" w:hAnsi="Times New Roman" w:cs="Times New Roman"/>
                <w:b w:val="0"/>
                <w:bCs/>
                <w:lang w:val="en-CA"/>
              </w:rPr>
              <w:t>stimat</w:t>
            </w:r>
            <w:r w:rsidR="00BB3B2A">
              <w:rPr>
                <w:rFonts w:ascii="Times New Roman" w:hAnsi="Times New Roman" w:cs="Times New Roman"/>
                <w:b w:val="0"/>
                <w:bCs/>
                <w:lang w:val="en-CA"/>
              </w:rPr>
              <w:t>ion</w:t>
            </w:r>
          </w:p>
        </w:tc>
        <w:tc>
          <w:tcPr>
            <w:tcW w:w="4022" w:type="dxa"/>
            <w:tcBorders>
              <w:top w:val="nil"/>
              <w:left w:val="nil"/>
              <w:bottom w:val="single" w:sz="8" w:space="0" w:color="auto"/>
              <w:right w:val="single" w:sz="8" w:space="0" w:color="auto"/>
            </w:tcBorders>
            <w:tcMar>
              <w:top w:w="0" w:type="dxa"/>
              <w:left w:w="108" w:type="dxa"/>
              <w:bottom w:w="0" w:type="dxa"/>
              <w:right w:w="108" w:type="dxa"/>
            </w:tcMar>
          </w:tcPr>
          <w:p w14:paraId="0AA6EB36" w14:textId="23AF961A"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Realistic</w:t>
            </w:r>
          </w:p>
        </w:tc>
      </w:tr>
      <w:tr w:rsidR="00544E64" w14:paraId="58F886A2"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28E51174" w14:textId="6EA66F5B" w:rsidR="00544E64" w:rsidRDefault="00544E64" w:rsidP="00544E64">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Number of Tx/Rx antennas</w:t>
            </w:r>
          </w:p>
        </w:tc>
        <w:tc>
          <w:tcPr>
            <w:tcW w:w="4022" w:type="dxa"/>
            <w:tcBorders>
              <w:top w:val="nil"/>
              <w:left w:val="nil"/>
              <w:bottom w:val="single" w:sz="8" w:space="0" w:color="auto"/>
              <w:right w:val="single" w:sz="8" w:space="0" w:color="auto"/>
            </w:tcBorders>
            <w:tcMar>
              <w:top w:w="0" w:type="dxa"/>
              <w:left w:w="108" w:type="dxa"/>
              <w:bottom w:w="0" w:type="dxa"/>
              <w:right w:w="108" w:type="dxa"/>
            </w:tcMar>
          </w:tcPr>
          <w:p w14:paraId="76DB5FD6" w14:textId="020AD6A5" w:rsidR="00544E64" w:rsidRDefault="00544E64" w:rsidP="00544E64">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2 Tx, 2 Rx</w:t>
            </w:r>
          </w:p>
        </w:tc>
      </w:tr>
      <w:tr w:rsidR="00544E64" w14:paraId="730FA5E9"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CEB5D99" w14:textId="74D930A9" w:rsidR="00544E64" w:rsidRDefault="00544E64" w:rsidP="00544E64">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Transmission scheme</w:t>
            </w:r>
          </w:p>
        </w:tc>
        <w:tc>
          <w:tcPr>
            <w:tcW w:w="4022" w:type="dxa"/>
            <w:tcBorders>
              <w:top w:val="nil"/>
              <w:left w:val="nil"/>
              <w:bottom w:val="single" w:sz="8" w:space="0" w:color="auto"/>
              <w:right w:val="single" w:sz="8" w:space="0" w:color="auto"/>
            </w:tcBorders>
            <w:tcMar>
              <w:top w:w="0" w:type="dxa"/>
              <w:left w:w="108" w:type="dxa"/>
              <w:bottom w:w="0" w:type="dxa"/>
              <w:right w:w="108" w:type="dxa"/>
            </w:tcMar>
          </w:tcPr>
          <w:p w14:paraId="1C7296CB" w14:textId="4B2CB07E" w:rsidR="00544E64" w:rsidRDefault="00544E64" w:rsidP="00544E64">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Precoder cycling</w:t>
            </w:r>
          </w:p>
        </w:tc>
      </w:tr>
      <w:tr w:rsidR="00544E64" w14:paraId="0F702C21"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43FDC5B" w14:textId="0C7BAE50" w:rsidR="00544E64" w:rsidRDefault="00544E64" w:rsidP="00544E64">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SCI payload (excluding 24 bits CRC)</w:t>
            </w:r>
          </w:p>
        </w:tc>
        <w:tc>
          <w:tcPr>
            <w:tcW w:w="4022" w:type="dxa"/>
            <w:tcBorders>
              <w:top w:val="nil"/>
              <w:left w:val="nil"/>
              <w:bottom w:val="single" w:sz="8" w:space="0" w:color="auto"/>
              <w:right w:val="single" w:sz="8" w:space="0" w:color="auto"/>
            </w:tcBorders>
            <w:tcMar>
              <w:top w:w="0" w:type="dxa"/>
              <w:left w:w="108" w:type="dxa"/>
              <w:bottom w:w="0" w:type="dxa"/>
              <w:right w:w="108" w:type="dxa"/>
            </w:tcMar>
          </w:tcPr>
          <w:p w14:paraId="70F5594F" w14:textId="7FDAF30C" w:rsidR="00544E64" w:rsidRDefault="00544E64" w:rsidP="00544E64">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32, 56 bits</w:t>
            </w:r>
          </w:p>
        </w:tc>
      </w:tr>
      <w:tr w:rsidR="00544E64" w14:paraId="6CE8B551"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2F815381" w14:textId="0DAB1836" w:rsidR="00544E64" w:rsidRDefault="00544E64" w:rsidP="00544E64">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Number of symbols for PSCCH</w:t>
            </w:r>
          </w:p>
        </w:tc>
        <w:tc>
          <w:tcPr>
            <w:tcW w:w="4022" w:type="dxa"/>
            <w:tcBorders>
              <w:top w:val="nil"/>
              <w:left w:val="nil"/>
              <w:bottom w:val="single" w:sz="8" w:space="0" w:color="auto"/>
              <w:right w:val="single" w:sz="8" w:space="0" w:color="auto"/>
            </w:tcBorders>
            <w:tcMar>
              <w:top w:w="0" w:type="dxa"/>
              <w:left w:w="108" w:type="dxa"/>
              <w:bottom w:w="0" w:type="dxa"/>
              <w:right w:w="108" w:type="dxa"/>
            </w:tcMar>
          </w:tcPr>
          <w:p w14:paraId="0F6D3DCE" w14:textId="77CC850A" w:rsidR="00544E64" w:rsidRDefault="00544E64" w:rsidP="00544E64">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3</w:t>
            </w:r>
          </w:p>
        </w:tc>
      </w:tr>
      <w:tr w:rsidR="00544E64" w14:paraId="04F35055"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8E4ECFB" w14:textId="7C18BE06" w:rsidR="00544E64" w:rsidRDefault="00544E64" w:rsidP="00544E64">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PSCCH aggregation level</w:t>
            </w:r>
          </w:p>
        </w:tc>
        <w:tc>
          <w:tcPr>
            <w:tcW w:w="4022" w:type="dxa"/>
            <w:tcBorders>
              <w:top w:val="nil"/>
              <w:left w:val="nil"/>
              <w:bottom w:val="single" w:sz="8" w:space="0" w:color="auto"/>
              <w:right w:val="single" w:sz="8" w:space="0" w:color="auto"/>
            </w:tcBorders>
            <w:tcMar>
              <w:top w:w="0" w:type="dxa"/>
              <w:left w:w="108" w:type="dxa"/>
              <w:bottom w:w="0" w:type="dxa"/>
              <w:right w:w="108" w:type="dxa"/>
            </w:tcMar>
          </w:tcPr>
          <w:p w14:paraId="516403D1" w14:textId="5C3EF3E0" w:rsidR="00544E64" w:rsidRDefault="00544E64" w:rsidP="00544E64">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2, 4</w:t>
            </w:r>
          </w:p>
        </w:tc>
      </w:tr>
      <w:tr w:rsidR="00196508" w14:paraId="6D20E264"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7975E22" w14:textId="3389A7BA" w:rsidR="00196508" w:rsidRDefault="00196508" w:rsidP="00196508">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REG bundling size</w:t>
            </w:r>
          </w:p>
        </w:tc>
        <w:tc>
          <w:tcPr>
            <w:tcW w:w="4022" w:type="dxa"/>
            <w:tcBorders>
              <w:top w:val="nil"/>
              <w:left w:val="nil"/>
              <w:bottom w:val="single" w:sz="8" w:space="0" w:color="auto"/>
              <w:right w:val="single" w:sz="8" w:space="0" w:color="auto"/>
            </w:tcBorders>
            <w:tcMar>
              <w:top w:w="0" w:type="dxa"/>
              <w:left w:w="108" w:type="dxa"/>
              <w:bottom w:w="0" w:type="dxa"/>
              <w:right w:w="108" w:type="dxa"/>
            </w:tcMar>
          </w:tcPr>
          <w:p w14:paraId="5502F293" w14:textId="30F42D67" w:rsidR="00196508" w:rsidRDefault="00196508" w:rsidP="00196508">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6</w:t>
            </w:r>
          </w:p>
        </w:tc>
      </w:tr>
      <w:tr w:rsidR="00196508" w14:paraId="42D8B7C5"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DD35255" w14:textId="6A7AA551" w:rsidR="00196508" w:rsidRDefault="00196508" w:rsidP="00196508">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 xml:space="preserve">Modulation </w:t>
            </w:r>
          </w:p>
        </w:tc>
        <w:tc>
          <w:tcPr>
            <w:tcW w:w="4022" w:type="dxa"/>
            <w:tcBorders>
              <w:top w:val="nil"/>
              <w:left w:val="nil"/>
              <w:bottom w:val="single" w:sz="8" w:space="0" w:color="auto"/>
              <w:right w:val="single" w:sz="8" w:space="0" w:color="auto"/>
            </w:tcBorders>
            <w:tcMar>
              <w:top w:w="0" w:type="dxa"/>
              <w:left w:w="108" w:type="dxa"/>
              <w:bottom w:w="0" w:type="dxa"/>
              <w:right w:w="108" w:type="dxa"/>
            </w:tcMar>
          </w:tcPr>
          <w:p w14:paraId="2F0A8D3A" w14:textId="6D19F2BD" w:rsidR="00196508" w:rsidRDefault="00196508" w:rsidP="00196508">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QPSK</w:t>
            </w:r>
          </w:p>
        </w:tc>
      </w:tr>
      <w:tr w:rsidR="00196508" w14:paraId="1D64BA21"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306377E" w14:textId="334958E5" w:rsidR="00196508" w:rsidRDefault="00196508" w:rsidP="00196508">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Channel coding</w:t>
            </w:r>
          </w:p>
        </w:tc>
        <w:tc>
          <w:tcPr>
            <w:tcW w:w="4022" w:type="dxa"/>
            <w:tcBorders>
              <w:top w:val="nil"/>
              <w:left w:val="nil"/>
              <w:bottom w:val="single" w:sz="8" w:space="0" w:color="auto"/>
              <w:right w:val="single" w:sz="8" w:space="0" w:color="auto"/>
            </w:tcBorders>
            <w:tcMar>
              <w:top w:w="0" w:type="dxa"/>
              <w:left w:w="108" w:type="dxa"/>
              <w:bottom w:w="0" w:type="dxa"/>
              <w:right w:w="108" w:type="dxa"/>
            </w:tcMar>
          </w:tcPr>
          <w:p w14:paraId="508BC72C" w14:textId="1FE42A3A" w:rsidR="00196508" w:rsidRDefault="00196508" w:rsidP="00196508">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Polar code</w:t>
            </w:r>
          </w:p>
        </w:tc>
      </w:tr>
      <w:tr w:rsidR="00676A26" w14:paraId="346C3DE6" w14:textId="77777777" w:rsidTr="004D3768">
        <w:trPr>
          <w:jc w:val="center"/>
        </w:trPr>
        <w:tc>
          <w:tcPr>
            <w:tcW w:w="694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14D7AC9" w14:textId="24DA2BEC" w:rsidR="00676A26" w:rsidRPr="00676A26" w:rsidRDefault="00676A26" w:rsidP="00676A26">
            <w:pPr>
              <w:pStyle w:val="TAH"/>
              <w:spacing w:after="120"/>
              <w:rPr>
                <w:rFonts w:ascii="Times New Roman" w:hAnsi="Times New Roman" w:cs="Times New Roman"/>
                <w:bCs/>
                <w:lang w:val="en-CA"/>
              </w:rPr>
            </w:pPr>
            <w:r w:rsidRPr="00676A26">
              <w:rPr>
                <w:rFonts w:ascii="Times New Roman" w:hAnsi="Times New Roman" w:cs="Times New Roman"/>
                <w:bCs/>
                <w:lang w:val="en-CA"/>
              </w:rPr>
              <w:t>Below is for SCI part 2 only</w:t>
            </w:r>
          </w:p>
        </w:tc>
      </w:tr>
      <w:tr w:rsidR="00676A26" w14:paraId="5561D986"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33ED8AB" w14:textId="4517896F" w:rsidR="00676A26" w:rsidRDefault="00676A26" w:rsidP="00196508">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 xml:space="preserve">SCI part 2 payload (excluding 24 bits CRC) </w:t>
            </w:r>
          </w:p>
        </w:tc>
        <w:tc>
          <w:tcPr>
            <w:tcW w:w="4022" w:type="dxa"/>
            <w:tcBorders>
              <w:top w:val="nil"/>
              <w:left w:val="nil"/>
              <w:bottom w:val="single" w:sz="8" w:space="0" w:color="auto"/>
              <w:right w:val="single" w:sz="8" w:space="0" w:color="auto"/>
            </w:tcBorders>
            <w:tcMar>
              <w:top w:w="0" w:type="dxa"/>
              <w:left w:w="108" w:type="dxa"/>
              <w:bottom w:w="0" w:type="dxa"/>
              <w:right w:w="108" w:type="dxa"/>
            </w:tcMar>
          </w:tcPr>
          <w:p w14:paraId="6D0AE0E0" w14:textId="795C2F55" w:rsidR="00676A26" w:rsidRDefault="00676A26" w:rsidP="00196508">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24, 32 bits</w:t>
            </w:r>
          </w:p>
        </w:tc>
      </w:tr>
      <w:tr w:rsidR="00196508" w14:paraId="4A524FB6"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2BD77C6C" w14:textId="63C7E081" w:rsidR="00196508" w:rsidRDefault="00196508" w:rsidP="00196508">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PSSCH resource for SCI part 2</w:t>
            </w:r>
          </w:p>
        </w:tc>
        <w:tc>
          <w:tcPr>
            <w:tcW w:w="4022" w:type="dxa"/>
            <w:tcBorders>
              <w:top w:val="nil"/>
              <w:left w:val="nil"/>
              <w:bottom w:val="single" w:sz="8" w:space="0" w:color="auto"/>
              <w:right w:val="single" w:sz="8" w:space="0" w:color="auto"/>
            </w:tcBorders>
            <w:tcMar>
              <w:top w:w="0" w:type="dxa"/>
              <w:left w:w="108" w:type="dxa"/>
              <w:bottom w:w="0" w:type="dxa"/>
              <w:right w:w="108" w:type="dxa"/>
            </w:tcMar>
          </w:tcPr>
          <w:p w14:paraId="04CD12AE" w14:textId="0E6B2FE7" w:rsidR="00196508" w:rsidRDefault="00196508" w:rsidP="00196508">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First symbol after PSCCH</w:t>
            </w:r>
            <w:r w:rsidR="004D2D88">
              <w:rPr>
                <w:rFonts w:ascii="Times New Roman" w:hAnsi="Times New Roman" w:cs="Times New Roman"/>
                <w:b w:val="0"/>
                <w:bCs/>
                <w:lang w:val="en-CA"/>
              </w:rPr>
              <w:t xml:space="preserve"> with DM</w:t>
            </w:r>
            <w:r w:rsidR="00253EAF">
              <w:rPr>
                <w:rFonts w:ascii="Times New Roman" w:hAnsi="Times New Roman" w:cs="Times New Roman"/>
                <w:b w:val="0"/>
                <w:bCs/>
                <w:lang w:val="en-CA"/>
              </w:rPr>
              <w:t>-</w:t>
            </w:r>
            <w:r w:rsidR="004D2D88">
              <w:rPr>
                <w:rFonts w:ascii="Times New Roman" w:hAnsi="Times New Roman" w:cs="Times New Roman"/>
                <w:b w:val="0"/>
                <w:bCs/>
                <w:lang w:val="en-CA"/>
              </w:rPr>
              <w:t>RS</w:t>
            </w:r>
          </w:p>
        </w:tc>
      </w:tr>
      <w:tr w:rsidR="00196508" w14:paraId="79436207"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2F023C67" w14:textId="0809EBA8" w:rsidR="00196508" w:rsidRDefault="00196508" w:rsidP="00196508">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PSSCH DM</w:t>
            </w:r>
            <w:r w:rsidR="00253EAF">
              <w:rPr>
                <w:rFonts w:ascii="Times New Roman" w:hAnsi="Times New Roman" w:cs="Times New Roman"/>
                <w:b w:val="0"/>
                <w:bCs/>
                <w:lang w:val="en-CA"/>
              </w:rPr>
              <w:t>-</w:t>
            </w:r>
            <w:r>
              <w:rPr>
                <w:rFonts w:ascii="Times New Roman" w:hAnsi="Times New Roman" w:cs="Times New Roman"/>
                <w:b w:val="0"/>
                <w:bCs/>
                <w:lang w:val="en-CA"/>
              </w:rPr>
              <w:t>RS</w:t>
            </w:r>
            <w:r w:rsidR="004D2D88">
              <w:rPr>
                <w:rFonts w:ascii="Times New Roman" w:hAnsi="Times New Roman" w:cs="Times New Roman"/>
                <w:b w:val="0"/>
                <w:bCs/>
                <w:lang w:val="en-CA"/>
              </w:rPr>
              <w:t xml:space="preserve"> </w:t>
            </w:r>
          </w:p>
        </w:tc>
        <w:tc>
          <w:tcPr>
            <w:tcW w:w="4022" w:type="dxa"/>
            <w:tcBorders>
              <w:top w:val="nil"/>
              <w:left w:val="nil"/>
              <w:bottom w:val="single" w:sz="8" w:space="0" w:color="auto"/>
              <w:right w:val="single" w:sz="8" w:space="0" w:color="auto"/>
            </w:tcBorders>
            <w:tcMar>
              <w:top w:w="0" w:type="dxa"/>
              <w:left w:w="108" w:type="dxa"/>
              <w:bottom w:w="0" w:type="dxa"/>
              <w:right w:w="108" w:type="dxa"/>
            </w:tcMar>
          </w:tcPr>
          <w:p w14:paraId="03D40EAB" w14:textId="7FA23F81" w:rsidR="00196508" w:rsidRDefault="00676A26" w:rsidP="00196508">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Type 1 DM</w:t>
            </w:r>
            <w:r w:rsidR="00253EAF">
              <w:rPr>
                <w:rFonts w:ascii="Times New Roman" w:hAnsi="Times New Roman" w:cs="Times New Roman"/>
                <w:b w:val="0"/>
                <w:bCs/>
                <w:lang w:val="en-CA"/>
              </w:rPr>
              <w:t>-</w:t>
            </w:r>
            <w:r>
              <w:rPr>
                <w:rFonts w:ascii="Times New Roman" w:hAnsi="Times New Roman" w:cs="Times New Roman"/>
                <w:b w:val="0"/>
                <w:bCs/>
                <w:lang w:val="en-CA"/>
              </w:rPr>
              <w:t>RS</w:t>
            </w:r>
            <w:r w:rsidR="004D2D88">
              <w:rPr>
                <w:rFonts w:ascii="Times New Roman" w:hAnsi="Times New Roman" w:cs="Times New Roman"/>
                <w:b w:val="0"/>
                <w:bCs/>
                <w:lang w:val="en-CA"/>
              </w:rPr>
              <w:t xml:space="preserve"> c</w:t>
            </w:r>
            <w:r w:rsidR="00196508">
              <w:rPr>
                <w:rFonts w:ascii="Times New Roman" w:hAnsi="Times New Roman" w:cs="Times New Roman"/>
                <w:b w:val="0"/>
                <w:bCs/>
                <w:lang w:val="en-CA"/>
              </w:rPr>
              <w:t>onfiguration</w:t>
            </w:r>
          </w:p>
        </w:tc>
      </w:tr>
      <w:tr w:rsidR="00196508" w14:paraId="709018DE"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C37564D" w14:textId="6C88D468" w:rsidR="00196508" w:rsidRDefault="004D2D88" w:rsidP="00196508">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PSSCH modulation</w:t>
            </w:r>
          </w:p>
        </w:tc>
        <w:tc>
          <w:tcPr>
            <w:tcW w:w="4022" w:type="dxa"/>
            <w:tcBorders>
              <w:top w:val="nil"/>
              <w:left w:val="nil"/>
              <w:bottom w:val="single" w:sz="8" w:space="0" w:color="auto"/>
              <w:right w:val="single" w:sz="8" w:space="0" w:color="auto"/>
            </w:tcBorders>
            <w:tcMar>
              <w:top w:w="0" w:type="dxa"/>
              <w:left w:w="108" w:type="dxa"/>
              <w:bottom w:w="0" w:type="dxa"/>
              <w:right w:w="108" w:type="dxa"/>
            </w:tcMar>
          </w:tcPr>
          <w:p w14:paraId="01F6B526" w14:textId="72AF92E6" w:rsidR="00196508" w:rsidRDefault="004D2D88" w:rsidP="00196508">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QPSK, 16 QAM</w:t>
            </w:r>
          </w:p>
        </w:tc>
      </w:tr>
      <w:bookmarkEnd w:id="32"/>
    </w:tbl>
    <w:p w14:paraId="578CF2D3" w14:textId="77777777" w:rsidR="00163644" w:rsidRPr="00DA0B7E" w:rsidRDefault="00163644" w:rsidP="00163644">
      <w:pPr>
        <w:spacing w:before="120"/>
        <w:contextualSpacing/>
        <w:jc w:val="both"/>
        <w:rPr>
          <w:rFonts w:ascii="Times New Roman" w:hAnsi="Times New Roman" w:cs="Times New Roman"/>
        </w:rPr>
      </w:pPr>
    </w:p>
    <w:p w14:paraId="400C6181" w14:textId="77777777" w:rsidR="00163644" w:rsidRPr="00DA0B7E" w:rsidRDefault="00163644" w:rsidP="00DA0B7E">
      <w:pPr>
        <w:spacing w:before="120"/>
        <w:contextualSpacing/>
        <w:jc w:val="both"/>
        <w:rPr>
          <w:rFonts w:ascii="Times New Roman" w:hAnsi="Times New Roman" w:cs="Times New Roman"/>
        </w:rPr>
      </w:pPr>
    </w:p>
    <w:sectPr w:rsidR="00163644" w:rsidRPr="00DA0B7E"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6EC60" w14:textId="77777777" w:rsidR="00E133B6" w:rsidRDefault="00E133B6">
      <w:r>
        <w:separator/>
      </w:r>
    </w:p>
  </w:endnote>
  <w:endnote w:type="continuationSeparator" w:id="0">
    <w:p w14:paraId="14E428A2" w14:textId="77777777" w:rsidR="00E133B6" w:rsidRDefault="00E133B6">
      <w:r>
        <w:continuationSeparator/>
      </w:r>
    </w:p>
  </w:endnote>
  <w:endnote w:type="continuationNotice" w:id="1">
    <w:p w14:paraId="2652568D" w14:textId="77777777" w:rsidR="00E133B6" w:rsidRDefault="00E133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23513" w14:textId="77777777" w:rsidR="00E133B6" w:rsidRDefault="00E133B6">
      <w:r>
        <w:separator/>
      </w:r>
    </w:p>
  </w:footnote>
  <w:footnote w:type="continuationSeparator" w:id="0">
    <w:p w14:paraId="2479E274" w14:textId="77777777" w:rsidR="00E133B6" w:rsidRDefault="00E133B6">
      <w:r>
        <w:continuationSeparator/>
      </w:r>
    </w:p>
  </w:footnote>
  <w:footnote w:type="continuationNotice" w:id="1">
    <w:p w14:paraId="2C8B31BE" w14:textId="77777777" w:rsidR="00E133B6" w:rsidRDefault="00E133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9E0742"/>
    <w:multiLevelType w:val="hybridMultilevel"/>
    <w:tmpl w:val="BA0A8A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263613"/>
    <w:multiLevelType w:val="hybridMultilevel"/>
    <w:tmpl w:val="5608D0B0"/>
    <w:lvl w:ilvl="0" w:tplc="ADEA92A4">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Symbol" w:hAnsi="Symbol" w:hint="default"/>
      </w:rPr>
    </w:lvl>
    <w:lvl w:ilvl="3" w:tplc="15F6F09C">
      <w:numFmt w:val="bullet"/>
      <w:lvlText w:val="-"/>
      <w:lvlJc w:val="left"/>
      <w:pPr>
        <w:ind w:left="2000" w:hanging="400"/>
      </w:pPr>
      <w:rPr>
        <w:rFonts w:ascii="Calibri" w:eastAsia="Calibri" w:hAnsi="Calibri" w:cs="Calibri"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0"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E1E1A36"/>
    <w:multiLevelType w:val="hybridMultilevel"/>
    <w:tmpl w:val="C56A2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91045F"/>
    <w:multiLevelType w:val="hybridMultilevel"/>
    <w:tmpl w:val="AD5E7152"/>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12"/>
  </w:num>
  <w:num w:numId="4">
    <w:abstractNumId w:val="13"/>
  </w:num>
  <w:num w:numId="5">
    <w:abstractNumId w:val="7"/>
  </w:num>
  <w:num w:numId="6">
    <w:abstractNumId w:val="16"/>
  </w:num>
  <w:num w:numId="7">
    <w:abstractNumId w:val="22"/>
  </w:num>
  <w:num w:numId="8">
    <w:abstractNumId w:val="8"/>
  </w:num>
  <w:num w:numId="9">
    <w:abstractNumId w:val="26"/>
  </w:num>
  <w:num w:numId="10">
    <w:abstractNumId w:val="10"/>
  </w:num>
  <w:num w:numId="11">
    <w:abstractNumId w:val="23"/>
  </w:num>
  <w:num w:numId="12">
    <w:abstractNumId w:val="20"/>
  </w:num>
  <w:num w:numId="13">
    <w:abstractNumId w:val="15"/>
  </w:num>
  <w:num w:numId="14">
    <w:abstractNumId w:val="5"/>
  </w:num>
  <w:num w:numId="15">
    <w:abstractNumId w:val="24"/>
  </w:num>
  <w:num w:numId="16">
    <w:abstractNumId w:val="21"/>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5"/>
  </w:num>
  <w:num w:numId="20">
    <w:abstractNumId w:val="24"/>
  </w:num>
  <w:num w:numId="21">
    <w:abstractNumId w:val="21"/>
  </w:num>
  <w:num w:numId="22">
    <w:abstractNumId w:val="9"/>
  </w:num>
  <w:num w:numId="23">
    <w:abstractNumId w:val="14"/>
  </w:num>
  <w:num w:numId="24">
    <w:abstractNumId w:val="2"/>
  </w:num>
  <w:num w:numId="25">
    <w:abstractNumId w:val="3"/>
  </w:num>
  <w:num w:numId="26">
    <w:abstractNumId w:val="1"/>
  </w:num>
  <w:num w:numId="27">
    <w:abstractNumId w:val="4"/>
  </w:num>
  <w:num w:numId="28">
    <w:abstractNumId w:val="11"/>
  </w:num>
  <w:num w:numId="29">
    <w:abstractNumId w:val="6"/>
  </w:num>
  <w:num w:numId="30">
    <w:abstractNumId w:val="18"/>
  </w:num>
  <w:num w:numId="31">
    <w:abstractNumId w:val="25"/>
  </w:num>
  <w:num w:numId="32">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2A26"/>
    <w:rsid w:val="00002BC4"/>
    <w:rsid w:val="00002F99"/>
    <w:rsid w:val="0000325C"/>
    <w:rsid w:val="000038DC"/>
    <w:rsid w:val="00003E50"/>
    <w:rsid w:val="00003EC3"/>
    <w:rsid w:val="00004C2D"/>
    <w:rsid w:val="00005012"/>
    <w:rsid w:val="00005BCE"/>
    <w:rsid w:val="00006446"/>
    <w:rsid w:val="00006708"/>
    <w:rsid w:val="00006896"/>
    <w:rsid w:val="00007CDC"/>
    <w:rsid w:val="000104C6"/>
    <w:rsid w:val="000110C9"/>
    <w:rsid w:val="000119C4"/>
    <w:rsid w:val="00011B28"/>
    <w:rsid w:val="00011EE8"/>
    <w:rsid w:val="0001288B"/>
    <w:rsid w:val="00012B9F"/>
    <w:rsid w:val="00012C16"/>
    <w:rsid w:val="000153E9"/>
    <w:rsid w:val="000157EC"/>
    <w:rsid w:val="00015D15"/>
    <w:rsid w:val="0001611C"/>
    <w:rsid w:val="0001694D"/>
    <w:rsid w:val="00017074"/>
    <w:rsid w:val="000208E4"/>
    <w:rsid w:val="00021025"/>
    <w:rsid w:val="00021143"/>
    <w:rsid w:val="00022522"/>
    <w:rsid w:val="00022C6C"/>
    <w:rsid w:val="00023233"/>
    <w:rsid w:val="0002360A"/>
    <w:rsid w:val="00023A7A"/>
    <w:rsid w:val="000244A8"/>
    <w:rsid w:val="00024F2F"/>
    <w:rsid w:val="00025050"/>
    <w:rsid w:val="0002564D"/>
    <w:rsid w:val="00025927"/>
    <w:rsid w:val="00025D5F"/>
    <w:rsid w:val="00025ECA"/>
    <w:rsid w:val="00026309"/>
    <w:rsid w:val="00026CB5"/>
    <w:rsid w:val="00026E30"/>
    <w:rsid w:val="00027DEF"/>
    <w:rsid w:val="00030C64"/>
    <w:rsid w:val="00031297"/>
    <w:rsid w:val="00031598"/>
    <w:rsid w:val="000325B8"/>
    <w:rsid w:val="00032F20"/>
    <w:rsid w:val="00033351"/>
    <w:rsid w:val="0003410A"/>
    <w:rsid w:val="00034C15"/>
    <w:rsid w:val="00035EA8"/>
    <w:rsid w:val="00035F74"/>
    <w:rsid w:val="00036BA1"/>
    <w:rsid w:val="0003784D"/>
    <w:rsid w:val="00040254"/>
    <w:rsid w:val="000405A0"/>
    <w:rsid w:val="00040B78"/>
    <w:rsid w:val="00040DE9"/>
    <w:rsid w:val="0004149C"/>
    <w:rsid w:val="000422E2"/>
    <w:rsid w:val="000426FC"/>
    <w:rsid w:val="00042BE0"/>
    <w:rsid w:val="00042F22"/>
    <w:rsid w:val="000437FA"/>
    <w:rsid w:val="00043DDF"/>
    <w:rsid w:val="00044278"/>
    <w:rsid w:val="000444EF"/>
    <w:rsid w:val="00044A9C"/>
    <w:rsid w:val="00045214"/>
    <w:rsid w:val="000455AE"/>
    <w:rsid w:val="00045651"/>
    <w:rsid w:val="00045735"/>
    <w:rsid w:val="00045AD3"/>
    <w:rsid w:val="00045EE7"/>
    <w:rsid w:val="000500FE"/>
    <w:rsid w:val="00050192"/>
    <w:rsid w:val="00050717"/>
    <w:rsid w:val="00050D83"/>
    <w:rsid w:val="00050E2C"/>
    <w:rsid w:val="000511FA"/>
    <w:rsid w:val="0005205A"/>
    <w:rsid w:val="0005264F"/>
    <w:rsid w:val="00052A07"/>
    <w:rsid w:val="000534E3"/>
    <w:rsid w:val="00053756"/>
    <w:rsid w:val="00053C47"/>
    <w:rsid w:val="00053EF9"/>
    <w:rsid w:val="00054303"/>
    <w:rsid w:val="00054815"/>
    <w:rsid w:val="00054EE4"/>
    <w:rsid w:val="00054FF5"/>
    <w:rsid w:val="00055378"/>
    <w:rsid w:val="00055E34"/>
    <w:rsid w:val="0005606A"/>
    <w:rsid w:val="00056718"/>
    <w:rsid w:val="00056A67"/>
    <w:rsid w:val="00056BD9"/>
    <w:rsid w:val="00056F02"/>
    <w:rsid w:val="00056FD0"/>
    <w:rsid w:val="00057117"/>
    <w:rsid w:val="00057186"/>
    <w:rsid w:val="000571B8"/>
    <w:rsid w:val="0005757D"/>
    <w:rsid w:val="000575ED"/>
    <w:rsid w:val="000604D2"/>
    <w:rsid w:val="000616E7"/>
    <w:rsid w:val="00061829"/>
    <w:rsid w:val="0006232B"/>
    <w:rsid w:val="000625C8"/>
    <w:rsid w:val="00063138"/>
    <w:rsid w:val="00063AC3"/>
    <w:rsid w:val="00063EF3"/>
    <w:rsid w:val="000641AA"/>
    <w:rsid w:val="000645B8"/>
    <w:rsid w:val="0006487E"/>
    <w:rsid w:val="00065243"/>
    <w:rsid w:val="00065E1A"/>
    <w:rsid w:val="00065F7E"/>
    <w:rsid w:val="000674D8"/>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F1"/>
    <w:rsid w:val="0007787A"/>
    <w:rsid w:val="00077A1C"/>
    <w:rsid w:val="00077CF3"/>
    <w:rsid w:val="00077E5F"/>
    <w:rsid w:val="0008004D"/>
    <w:rsid w:val="00080270"/>
    <w:rsid w:val="00080281"/>
    <w:rsid w:val="0008036A"/>
    <w:rsid w:val="00080930"/>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447B"/>
    <w:rsid w:val="000A56F2"/>
    <w:rsid w:val="000A5764"/>
    <w:rsid w:val="000A7DC3"/>
    <w:rsid w:val="000B0223"/>
    <w:rsid w:val="000B02A2"/>
    <w:rsid w:val="000B0640"/>
    <w:rsid w:val="000B0A01"/>
    <w:rsid w:val="000B225B"/>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59A"/>
    <w:rsid w:val="000B7771"/>
    <w:rsid w:val="000B781C"/>
    <w:rsid w:val="000C0B76"/>
    <w:rsid w:val="000C14A2"/>
    <w:rsid w:val="000C165A"/>
    <w:rsid w:val="000C189A"/>
    <w:rsid w:val="000C1E19"/>
    <w:rsid w:val="000C2365"/>
    <w:rsid w:val="000C2C1D"/>
    <w:rsid w:val="000C2CD0"/>
    <w:rsid w:val="000C2E19"/>
    <w:rsid w:val="000C3159"/>
    <w:rsid w:val="000C3794"/>
    <w:rsid w:val="000C4309"/>
    <w:rsid w:val="000C447D"/>
    <w:rsid w:val="000C483B"/>
    <w:rsid w:val="000C501B"/>
    <w:rsid w:val="000C50FA"/>
    <w:rsid w:val="000C64E6"/>
    <w:rsid w:val="000C6F9D"/>
    <w:rsid w:val="000D0A64"/>
    <w:rsid w:val="000D0D07"/>
    <w:rsid w:val="000D162D"/>
    <w:rsid w:val="000D17D6"/>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E18"/>
    <w:rsid w:val="00106117"/>
    <w:rsid w:val="001062FB"/>
    <w:rsid w:val="001063E6"/>
    <w:rsid w:val="00106B59"/>
    <w:rsid w:val="001070B9"/>
    <w:rsid w:val="0011092E"/>
    <w:rsid w:val="00110EBC"/>
    <w:rsid w:val="001112E3"/>
    <w:rsid w:val="00111D66"/>
    <w:rsid w:val="0011224B"/>
    <w:rsid w:val="00112B01"/>
    <w:rsid w:val="00112DEF"/>
    <w:rsid w:val="00113CF4"/>
    <w:rsid w:val="00115027"/>
    <w:rsid w:val="001153EA"/>
    <w:rsid w:val="00115643"/>
    <w:rsid w:val="00116118"/>
    <w:rsid w:val="00116765"/>
    <w:rsid w:val="00116896"/>
    <w:rsid w:val="00116C54"/>
    <w:rsid w:val="0011747E"/>
    <w:rsid w:val="00117AE6"/>
    <w:rsid w:val="00117CEA"/>
    <w:rsid w:val="00117D13"/>
    <w:rsid w:val="001203FC"/>
    <w:rsid w:val="0012169D"/>
    <w:rsid w:val="0012189E"/>
    <w:rsid w:val="001218CE"/>
    <w:rsid w:val="001219F5"/>
    <w:rsid w:val="00121A20"/>
    <w:rsid w:val="00121D09"/>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D25"/>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59C1"/>
    <w:rsid w:val="00166278"/>
    <w:rsid w:val="0016660C"/>
    <w:rsid w:val="001669BD"/>
    <w:rsid w:val="00166C86"/>
    <w:rsid w:val="0016726A"/>
    <w:rsid w:val="00167A2F"/>
    <w:rsid w:val="00167A9D"/>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5C19"/>
    <w:rsid w:val="00186721"/>
    <w:rsid w:val="00186F7A"/>
    <w:rsid w:val="00187149"/>
    <w:rsid w:val="00187FF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6508"/>
    <w:rsid w:val="001965C4"/>
    <w:rsid w:val="001975F2"/>
    <w:rsid w:val="00197DF9"/>
    <w:rsid w:val="001A05D2"/>
    <w:rsid w:val="001A0921"/>
    <w:rsid w:val="001A1986"/>
    <w:rsid w:val="001A1987"/>
    <w:rsid w:val="001A2564"/>
    <w:rsid w:val="001A2625"/>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2B7"/>
    <w:rsid w:val="001B14BE"/>
    <w:rsid w:val="001B1523"/>
    <w:rsid w:val="001B1D92"/>
    <w:rsid w:val="001B20C3"/>
    <w:rsid w:val="001B21A6"/>
    <w:rsid w:val="001B2992"/>
    <w:rsid w:val="001B3010"/>
    <w:rsid w:val="001B34D1"/>
    <w:rsid w:val="001B36D6"/>
    <w:rsid w:val="001B3701"/>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508D"/>
    <w:rsid w:val="001C5B0C"/>
    <w:rsid w:val="001C6312"/>
    <w:rsid w:val="001C664F"/>
    <w:rsid w:val="001C7611"/>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B9"/>
    <w:rsid w:val="001D4CB3"/>
    <w:rsid w:val="001D4EE6"/>
    <w:rsid w:val="001D51BA"/>
    <w:rsid w:val="001D52F5"/>
    <w:rsid w:val="001D5C84"/>
    <w:rsid w:val="001D6342"/>
    <w:rsid w:val="001D67BB"/>
    <w:rsid w:val="001D6839"/>
    <w:rsid w:val="001D6D53"/>
    <w:rsid w:val="001D7424"/>
    <w:rsid w:val="001D783F"/>
    <w:rsid w:val="001D79A1"/>
    <w:rsid w:val="001D7A02"/>
    <w:rsid w:val="001E018C"/>
    <w:rsid w:val="001E0427"/>
    <w:rsid w:val="001E0B68"/>
    <w:rsid w:val="001E0E46"/>
    <w:rsid w:val="001E217E"/>
    <w:rsid w:val="001E23E4"/>
    <w:rsid w:val="001E2AD7"/>
    <w:rsid w:val="001E3F06"/>
    <w:rsid w:val="001E58E2"/>
    <w:rsid w:val="001E5A39"/>
    <w:rsid w:val="001E5F35"/>
    <w:rsid w:val="001E6303"/>
    <w:rsid w:val="001E7AED"/>
    <w:rsid w:val="001F0B56"/>
    <w:rsid w:val="001F0CCF"/>
    <w:rsid w:val="001F12F4"/>
    <w:rsid w:val="001F2F31"/>
    <w:rsid w:val="001F36C3"/>
    <w:rsid w:val="001F3916"/>
    <w:rsid w:val="001F39C4"/>
    <w:rsid w:val="001F4037"/>
    <w:rsid w:val="001F4676"/>
    <w:rsid w:val="001F54C5"/>
    <w:rsid w:val="001F5B50"/>
    <w:rsid w:val="001F61DB"/>
    <w:rsid w:val="001F662C"/>
    <w:rsid w:val="001F7074"/>
    <w:rsid w:val="001F7A85"/>
    <w:rsid w:val="00200490"/>
    <w:rsid w:val="002009A4"/>
    <w:rsid w:val="00200C29"/>
    <w:rsid w:val="00200D0F"/>
    <w:rsid w:val="00201162"/>
    <w:rsid w:val="00201F3A"/>
    <w:rsid w:val="0020327F"/>
    <w:rsid w:val="00203A34"/>
    <w:rsid w:val="00203F96"/>
    <w:rsid w:val="002041BF"/>
    <w:rsid w:val="00204831"/>
    <w:rsid w:val="00204E32"/>
    <w:rsid w:val="002050C4"/>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60C0"/>
    <w:rsid w:val="00216540"/>
    <w:rsid w:val="00216742"/>
    <w:rsid w:val="00217082"/>
    <w:rsid w:val="002179C2"/>
    <w:rsid w:val="00220495"/>
    <w:rsid w:val="00220600"/>
    <w:rsid w:val="00220819"/>
    <w:rsid w:val="00220EAB"/>
    <w:rsid w:val="00221404"/>
    <w:rsid w:val="00222102"/>
    <w:rsid w:val="002221C0"/>
    <w:rsid w:val="002224DB"/>
    <w:rsid w:val="00222756"/>
    <w:rsid w:val="0022295E"/>
    <w:rsid w:val="00223FCB"/>
    <w:rsid w:val="0022451F"/>
    <w:rsid w:val="002245DE"/>
    <w:rsid w:val="00224CC9"/>
    <w:rsid w:val="0022523C"/>
    <w:rsid w:val="002252C3"/>
    <w:rsid w:val="00225343"/>
    <w:rsid w:val="0022591B"/>
    <w:rsid w:val="00225C54"/>
    <w:rsid w:val="00225C71"/>
    <w:rsid w:val="00226404"/>
    <w:rsid w:val="002264CF"/>
    <w:rsid w:val="00226BE1"/>
    <w:rsid w:val="00227027"/>
    <w:rsid w:val="002276E2"/>
    <w:rsid w:val="00227D97"/>
    <w:rsid w:val="00230765"/>
    <w:rsid w:val="00230BDB"/>
    <w:rsid w:val="00231470"/>
    <w:rsid w:val="0023156D"/>
    <w:rsid w:val="002319CE"/>
    <w:rsid w:val="002319E4"/>
    <w:rsid w:val="002320DA"/>
    <w:rsid w:val="00232491"/>
    <w:rsid w:val="00233E89"/>
    <w:rsid w:val="002346E3"/>
    <w:rsid w:val="0023488B"/>
    <w:rsid w:val="002349E8"/>
    <w:rsid w:val="00235632"/>
    <w:rsid w:val="00235872"/>
    <w:rsid w:val="00235CAB"/>
    <w:rsid w:val="00235DAD"/>
    <w:rsid w:val="00236493"/>
    <w:rsid w:val="00236ED3"/>
    <w:rsid w:val="00237162"/>
    <w:rsid w:val="00237918"/>
    <w:rsid w:val="0024083C"/>
    <w:rsid w:val="002413CC"/>
    <w:rsid w:val="00241559"/>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EAF"/>
    <w:rsid w:val="00254623"/>
    <w:rsid w:val="00254CA7"/>
    <w:rsid w:val="0025555E"/>
    <w:rsid w:val="00255D36"/>
    <w:rsid w:val="00257543"/>
    <w:rsid w:val="002577E6"/>
    <w:rsid w:val="00257B2B"/>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A3C"/>
    <w:rsid w:val="00267C83"/>
    <w:rsid w:val="00267CEB"/>
    <w:rsid w:val="002704F9"/>
    <w:rsid w:val="0027144F"/>
    <w:rsid w:val="00271A63"/>
    <w:rsid w:val="00271F3A"/>
    <w:rsid w:val="00272ECC"/>
    <w:rsid w:val="00273278"/>
    <w:rsid w:val="002737F4"/>
    <w:rsid w:val="00273D70"/>
    <w:rsid w:val="00273D9E"/>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6D10"/>
    <w:rsid w:val="002871CF"/>
    <w:rsid w:val="00287838"/>
    <w:rsid w:val="002907B5"/>
    <w:rsid w:val="00290CC2"/>
    <w:rsid w:val="002911CE"/>
    <w:rsid w:val="002912B7"/>
    <w:rsid w:val="002912C6"/>
    <w:rsid w:val="0029135D"/>
    <w:rsid w:val="00291685"/>
    <w:rsid w:val="00291EF1"/>
    <w:rsid w:val="00291FC4"/>
    <w:rsid w:val="00292174"/>
    <w:rsid w:val="00292EB7"/>
    <w:rsid w:val="002937A1"/>
    <w:rsid w:val="00294544"/>
    <w:rsid w:val="00294D44"/>
    <w:rsid w:val="00295BE1"/>
    <w:rsid w:val="00295FCF"/>
    <w:rsid w:val="00296227"/>
    <w:rsid w:val="00296314"/>
    <w:rsid w:val="00296F44"/>
    <w:rsid w:val="00297311"/>
    <w:rsid w:val="0029777D"/>
    <w:rsid w:val="002A055E"/>
    <w:rsid w:val="002A1733"/>
    <w:rsid w:val="002A1D4E"/>
    <w:rsid w:val="002A1F3F"/>
    <w:rsid w:val="002A2107"/>
    <w:rsid w:val="002A2499"/>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83"/>
    <w:rsid w:val="002B075D"/>
    <w:rsid w:val="002B10A1"/>
    <w:rsid w:val="002B1780"/>
    <w:rsid w:val="002B24D6"/>
    <w:rsid w:val="002B287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46F"/>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E1A"/>
    <w:rsid w:val="002C6FCD"/>
    <w:rsid w:val="002C7166"/>
    <w:rsid w:val="002C71A1"/>
    <w:rsid w:val="002C76BF"/>
    <w:rsid w:val="002C7947"/>
    <w:rsid w:val="002C7D5C"/>
    <w:rsid w:val="002D02C7"/>
    <w:rsid w:val="002D0371"/>
    <w:rsid w:val="002D071A"/>
    <w:rsid w:val="002D102E"/>
    <w:rsid w:val="002D2CA1"/>
    <w:rsid w:val="002D2DFD"/>
    <w:rsid w:val="002D2E85"/>
    <w:rsid w:val="002D34B2"/>
    <w:rsid w:val="002D3B37"/>
    <w:rsid w:val="002D4147"/>
    <w:rsid w:val="002D4863"/>
    <w:rsid w:val="002D4ABC"/>
    <w:rsid w:val="002D5255"/>
    <w:rsid w:val="002D5933"/>
    <w:rsid w:val="002D5BFA"/>
    <w:rsid w:val="002D6218"/>
    <w:rsid w:val="002D6B9B"/>
    <w:rsid w:val="002D6C36"/>
    <w:rsid w:val="002D6E41"/>
    <w:rsid w:val="002D7637"/>
    <w:rsid w:val="002D7A15"/>
    <w:rsid w:val="002E0B37"/>
    <w:rsid w:val="002E0B70"/>
    <w:rsid w:val="002E0BEF"/>
    <w:rsid w:val="002E17F2"/>
    <w:rsid w:val="002E1D24"/>
    <w:rsid w:val="002E2A11"/>
    <w:rsid w:val="002E2B4D"/>
    <w:rsid w:val="002E368E"/>
    <w:rsid w:val="002E3791"/>
    <w:rsid w:val="002E4943"/>
    <w:rsid w:val="002E5B53"/>
    <w:rsid w:val="002E659A"/>
    <w:rsid w:val="002E689B"/>
    <w:rsid w:val="002E7003"/>
    <w:rsid w:val="002E7CAE"/>
    <w:rsid w:val="002E7F8F"/>
    <w:rsid w:val="002F07A4"/>
    <w:rsid w:val="002F10D2"/>
    <w:rsid w:val="002F1BD8"/>
    <w:rsid w:val="002F2771"/>
    <w:rsid w:val="002F2F73"/>
    <w:rsid w:val="002F33B4"/>
    <w:rsid w:val="002F34D7"/>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B1"/>
    <w:rsid w:val="00301CE6"/>
    <w:rsid w:val="00302569"/>
    <w:rsid w:val="0030256B"/>
    <w:rsid w:val="00302B65"/>
    <w:rsid w:val="00302D11"/>
    <w:rsid w:val="003038EC"/>
    <w:rsid w:val="0030501F"/>
    <w:rsid w:val="00305444"/>
    <w:rsid w:val="003060F8"/>
    <w:rsid w:val="0030704D"/>
    <w:rsid w:val="00307A42"/>
    <w:rsid w:val="00307A45"/>
    <w:rsid w:val="00307BA1"/>
    <w:rsid w:val="00310A7F"/>
    <w:rsid w:val="00311702"/>
    <w:rsid w:val="00311E82"/>
    <w:rsid w:val="003124BA"/>
    <w:rsid w:val="00312B75"/>
    <w:rsid w:val="00312C0A"/>
    <w:rsid w:val="00313534"/>
    <w:rsid w:val="00313FD6"/>
    <w:rsid w:val="003143BD"/>
    <w:rsid w:val="00315304"/>
    <w:rsid w:val="003153C1"/>
    <w:rsid w:val="00317297"/>
    <w:rsid w:val="00320177"/>
    <w:rsid w:val="003203ED"/>
    <w:rsid w:val="003210FD"/>
    <w:rsid w:val="0032130F"/>
    <w:rsid w:val="00322359"/>
    <w:rsid w:val="00322820"/>
    <w:rsid w:val="00322C9F"/>
    <w:rsid w:val="003233E6"/>
    <w:rsid w:val="00324135"/>
    <w:rsid w:val="003242DD"/>
    <w:rsid w:val="00324AA1"/>
    <w:rsid w:val="00324D23"/>
    <w:rsid w:val="00325768"/>
    <w:rsid w:val="00325884"/>
    <w:rsid w:val="00325F35"/>
    <w:rsid w:val="003260A9"/>
    <w:rsid w:val="003273A2"/>
    <w:rsid w:val="003275BE"/>
    <w:rsid w:val="00330C34"/>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5BF3"/>
    <w:rsid w:val="00336BDA"/>
    <w:rsid w:val="00337135"/>
    <w:rsid w:val="003402E0"/>
    <w:rsid w:val="00340574"/>
    <w:rsid w:val="00340CA8"/>
    <w:rsid w:val="0034106C"/>
    <w:rsid w:val="0034166C"/>
    <w:rsid w:val="003419A8"/>
    <w:rsid w:val="00342BD7"/>
    <w:rsid w:val="00343C63"/>
    <w:rsid w:val="00343CA5"/>
    <w:rsid w:val="0034447A"/>
    <w:rsid w:val="00346527"/>
    <w:rsid w:val="00346DB5"/>
    <w:rsid w:val="00347574"/>
    <w:rsid w:val="003477B1"/>
    <w:rsid w:val="003479F3"/>
    <w:rsid w:val="00347DB6"/>
    <w:rsid w:val="00347E7F"/>
    <w:rsid w:val="0035020E"/>
    <w:rsid w:val="0035065C"/>
    <w:rsid w:val="003507E3"/>
    <w:rsid w:val="003516FD"/>
    <w:rsid w:val="00351C00"/>
    <w:rsid w:val="00351C21"/>
    <w:rsid w:val="00351D55"/>
    <w:rsid w:val="00352094"/>
    <w:rsid w:val="0035267B"/>
    <w:rsid w:val="00352AAB"/>
    <w:rsid w:val="00352BCD"/>
    <w:rsid w:val="00352BE5"/>
    <w:rsid w:val="00353AA8"/>
    <w:rsid w:val="00354F66"/>
    <w:rsid w:val="0035511B"/>
    <w:rsid w:val="00356081"/>
    <w:rsid w:val="0035640C"/>
    <w:rsid w:val="00357380"/>
    <w:rsid w:val="00357F00"/>
    <w:rsid w:val="00360259"/>
    <w:rsid w:val="003602D9"/>
    <w:rsid w:val="00361055"/>
    <w:rsid w:val="00361261"/>
    <w:rsid w:val="003616AD"/>
    <w:rsid w:val="00362410"/>
    <w:rsid w:val="003626B8"/>
    <w:rsid w:val="00362F2B"/>
    <w:rsid w:val="00363773"/>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B02"/>
    <w:rsid w:val="00370460"/>
    <w:rsid w:val="00370C16"/>
    <w:rsid w:val="00370E47"/>
    <w:rsid w:val="00371062"/>
    <w:rsid w:val="003711A4"/>
    <w:rsid w:val="00372AAF"/>
    <w:rsid w:val="0037369F"/>
    <w:rsid w:val="00373969"/>
    <w:rsid w:val="00373CD5"/>
    <w:rsid w:val="003742AC"/>
    <w:rsid w:val="003744CE"/>
    <w:rsid w:val="00374F8B"/>
    <w:rsid w:val="00375719"/>
    <w:rsid w:val="00376429"/>
    <w:rsid w:val="0037673C"/>
    <w:rsid w:val="003768AA"/>
    <w:rsid w:val="00376B0A"/>
    <w:rsid w:val="0037719F"/>
    <w:rsid w:val="003773D9"/>
    <w:rsid w:val="00377B3E"/>
    <w:rsid w:val="00377CE1"/>
    <w:rsid w:val="00377DD1"/>
    <w:rsid w:val="00380256"/>
    <w:rsid w:val="00380D7D"/>
    <w:rsid w:val="0038102E"/>
    <w:rsid w:val="003821E2"/>
    <w:rsid w:val="00383467"/>
    <w:rsid w:val="00384177"/>
    <w:rsid w:val="00384284"/>
    <w:rsid w:val="00385312"/>
    <w:rsid w:val="00385770"/>
    <w:rsid w:val="00385932"/>
    <w:rsid w:val="003859C1"/>
    <w:rsid w:val="00385BF0"/>
    <w:rsid w:val="003861C1"/>
    <w:rsid w:val="00386578"/>
    <w:rsid w:val="00386747"/>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34"/>
    <w:rsid w:val="003A4C90"/>
    <w:rsid w:val="003A4EBD"/>
    <w:rsid w:val="003A5124"/>
    <w:rsid w:val="003A5669"/>
    <w:rsid w:val="003A5B0A"/>
    <w:rsid w:val="003A5C85"/>
    <w:rsid w:val="003A5EA3"/>
    <w:rsid w:val="003A6BAC"/>
    <w:rsid w:val="003A6BE0"/>
    <w:rsid w:val="003A6F82"/>
    <w:rsid w:val="003A722F"/>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EB4"/>
    <w:rsid w:val="003B53CC"/>
    <w:rsid w:val="003B5D97"/>
    <w:rsid w:val="003B6931"/>
    <w:rsid w:val="003B72C3"/>
    <w:rsid w:val="003B78B3"/>
    <w:rsid w:val="003B795B"/>
    <w:rsid w:val="003B7AC3"/>
    <w:rsid w:val="003B7FE5"/>
    <w:rsid w:val="003C05F8"/>
    <w:rsid w:val="003C0D50"/>
    <w:rsid w:val="003C11C8"/>
    <w:rsid w:val="003C12B9"/>
    <w:rsid w:val="003C1CA4"/>
    <w:rsid w:val="003C1DEB"/>
    <w:rsid w:val="003C22BF"/>
    <w:rsid w:val="003C2702"/>
    <w:rsid w:val="003C2907"/>
    <w:rsid w:val="003C3076"/>
    <w:rsid w:val="003C359F"/>
    <w:rsid w:val="003C3FC4"/>
    <w:rsid w:val="003C4C73"/>
    <w:rsid w:val="003C4FFF"/>
    <w:rsid w:val="003C5843"/>
    <w:rsid w:val="003C62E9"/>
    <w:rsid w:val="003C62ED"/>
    <w:rsid w:val="003C68BE"/>
    <w:rsid w:val="003C6C78"/>
    <w:rsid w:val="003C6D1B"/>
    <w:rsid w:val="003C6E0C"/>
    <w:rsid w:val="003C733E"/>
    <w:rsid w:val="003C7806"/>
    <w:rsid w:val="003D109F"/>
    <w:rsid w:val="003D2478"/>
    <w:rsid w:val="003D290E"/>
    <w:rsid w:val="003D2E03"/>
    <w:rsid w:val="003D37DB"/>
    <w:rsid w:val="003D41C3"/>
    <w:rsid w:val="003D4835"/>
    <w:rsid w:val="003D5831"/>
    <w:rsid w:val="003D5B1F"/>
    <w:rsid w:val="003D6122"/>
    <w:rsid w:val="003D6509"/>
    <w:rsid w:val="003D65C0"/>
    <w:rsid w:val="003D6649"/>
    <w:rsid w:val="003D6BF3"/>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1FDB"/>
    <w:rsid w:val="003E24A5"/>
    <w:rsid w:val="003E2DEA"/>
    <w:rsid w:val="003E3A77"/>
    <w:rsid w:val="003E3DD1"/>
    <w:rsid w:val="003E42D2"/>
    <w:rsid w:val="003E4493"/>
    <w:rsid w:val="003E46C7"/>
    <w:rsid w:val="003E4789"/>
    <w:rsid w:val="003E4B96"/>
    <w:rsid w:val="003E517D"/>
    <w:rsid w:val="003E524B"/>
    <w:rsid w:val="003E527F"/>
    <w:rsid w:val="003E55E4"/>
    <w:rsid w:val="003E5B3A"/>
    <w:rsid w:val="003E62CA"/>
    <w:rsid w:val="003E64AD"/>
    <w:rsid w:val="003E669B"/>
    <w:rsid w:val="003E7090"/>
    <w:rsid w:val="003E74E3"/>
    <w:rsid w:val="003E7676"/>
    <w:rsid w:val="003E791D"/>
    <w:rsid w:val="003F05C7"/>
    <w:rsid w:val="003F158A"/>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F21"/>
    <w:rsid w:val="0040512B"/>
    <w:rsid w:val="00405CA5"/>
    <w:rsid w:val="00405DBA"/>
    <w:rsid w:val="00406147"/>
    <w:rsid w:val="00406620"/>
    <w:rsid w:val="0040664A"/>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3BF5"/>
    <w:rsid w:val="00414AB1"/>
    <w:rsid w:val="00414C64"/>
    <w:rsid w:val="00415E8A"/>
    <w:rsid w:val="00416DDF"/>
    <w:rsid w:val="00416EC3"/>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31490"/>
    <w:rsid w:val="004319AA"/>
    <w:rsid w:val="00431A9F"/>
    <w:rsid w:val="004328D6"/>
    <w:rsid w:val="0043299F"/>
    <w:rsid w:val="00432F94"/>
    <w:rsid w:val="00433752"/>
    <w:rsid w:val="00433B5E"/>
    <w:rsid w:val="00433CB2"/>
    <w:rsid w:val="004345C8"/>
    <w:rsid w:val="0043473D"/>
    <w:rsid w:val="00434E58"/>
    <w:rsid w:val="00434ED0"/>
    <w:rsid w:val="00437447"/>
    <w:rsid w:val="0044062D"/>
    <w:rsid w:val="00440C67"/>
    <w:rsid w:val="004410B9"/>
    <w:rsid w:val="004410F8"/>
    <w:rsid w:val="00441829"/>
    <w:rsid w:val="00441A9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55E3"/>
    <w:rsid w:val="0045566F"/>
    <w:rsid w:val="00455D0D"/>
    <w:rsid w:val="00455E5B"/>
    <w:rsid w:val="0045606C"/>
    <w:rsid w:val="0045630F"/>
    <w:rsid w:val="00456425"/>
    <w:rsid w:val="00456D12"/>
    <w:rsid w:val="00457173"/>
    <w:rsid w:val="00457565"/>
    <w:rsid w:val="00457982"/>
    <w:rsid w:val="00457B71"/>
    <w:rsid w:val="00460D15"/>
    <w:rsid w:val="004612EF"/>
    <w:rsid w:val="00461301"/>
    <w:rsid w:val="004616E7"/>
    <w:rsid w:val="00461892"/>
    <w:rsid w:val="00462C36"/>
    <w:rsid w:val="00462D8F"/>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19A"/>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B24"/>
    <w:rsid w:val="00490BA0"/>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3A69"/>
    <w:rsid w:val="004A4A51"/>
    <w:rsid w:val="004A4D1E"/>
    <w:rsid w:val="004A5256"/>
    <w:rsid w:val="004A574C"/>
    <w:rsid w:val="004A614C"/>
    <w:rsid w:val="004A7D0F"/>
    <w:rsid w:val="004B0802"/>
    <w:rsid w:val="004B0840"/>
    <w:rsid w:val="004B0924"/>
    <w:rsid w:val="004B09DB"/>
    <w:rsid w:val="004B0BE0"/>
    <w:rsid w:val="004B1049"/>
    <w:rsid w:val="004B1157"/>
    <w:rsid w:val="004B1CFE"/>
    <w:rsid w:val="004B1DB8"/>
    <w:rsid w:val="004B2532"/>
    <w:rsid w:val="004B2F6C"/>
    <w:rsid w:val="004B3B1F"/>
    <w:rsid w:val="004B4459"/>
    <w:rsid w:val="004B44CE"/>
    <w:rsid w:val="004B4593"/>
    <w:rsid w:val="004B5D51"/>
    <w:rsid w:val="004B74E1"/>
    <w:rsid w:val="004B7C0C"/>
    <w:rsid w:val="004C0225"/>
    <w:rsid w:val="004C0483"/>
    <w:rsid w:val="004C0C9D"/>
    <w:rsid w:val="004C1260"/>
    <w:rsid w:val="004C1E01"/>
    <w:rsid w:val="004C23B1"/>
    <w:rsid w:val="004C23BA"/>
    <w:rsid w:val="004C2B95"/>
    <w:rsid w:val="004C3216"/>
    <w:rsid w:val="004C3898"/>
    <w:rsid w:val="004C3B35"/>
    <w:rsid w:val="004C3C55"/>
    <w:rsid w:val="004C4002"/>
    <w:rsid w:val="004C4662"/>
    <w:rsid w:val="004C541A"/>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C15"/>
    <w:rsid w:val="004D594B"/>
    <w:rsid w:val="004D6C54"/>
    <w:rsid w:val="004D6E88"/>
    <w:rsid w:val="004D7A36"/>
    <w:rsid w:val="004D7EBD"/>
    <w:rsid w:val="004E0449"/>
    <w:rsid w:val="004E0AFB"/>
    <w:rsid w:val="004E0BC3"/>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445"/>
    <w:rsid w:val="004F0A81"/>
    <w:rsid w:val="004F0B6C"/>
    <w:rsid w:val="004F19EB"/>
    <w:rsid w:val="004F2078"/>
    <w:rsid w:val="004F27D0"/>
    <w:rsid w:val="004F30B7"/>
    <w:rsid w:val="004F4990"/>
    <w:rsid w:val="004F4DA3"/>
    <w:rsid w:val="004F53E9"/>
    <w:rsid w:val="004F631B"/>
    <w:rsid w:val="004F6322"/>
    <w:rsid w:val="004F659D"/>
    <w:rsid w:val="004F66A7"/>
    <w:rsid w:val="004F735E"/>
    <w:rsid w:val="004F7C51"/>
    <w:rsid w:val="00500362"/>
    <w:rsid w:val="00500B52"/>
    <w:rsid w:val="00500C26"/>
    <w:rsid w:val="005011FB"/>
    <w:rsid w:val="00502401"/>
    <w:rsid w:val="0050268E"/>
    <w:rsid w:val="0050318E"/>
    <w:rsid w:val="00504512"/>
    <w:rsid w:val="00504D78"/>
    <w:rsid w:val="00506557"/>
    <w:rsid w:val="0050677A"/>
    <w:rsid w:val="00506849"/>
    <w:rsid w:val="00506D5C"/>
    <w:rsid w:val="00507194"/>
    <w:rsid w:val="005079A0"/>
    <w:rsid w:val="005104E2"/>
    <w:rsid w:val="005108D8"/>
    <w:rsid w:val="00511392"/>
    <w:rsid w:val="005116F9"/>
    <w:rsid w:val="00511AE3"/>
    <w:rsid w:val="00511B0B"/>
    <w:rsid w:val="00512181"/>
    <w:rsid w:val="0051249C"/>
    <w:rsid w:val="00512811"/>
    <w:rsid w:val="00514531"/>
    <w:rsid w:val="00514539"/>
    <w:rsid w:val="005146A4"/>
    <w:rsid w:val="00514FD1"/>
    <w:rsid w:val="005153A7"/>
    <w:rsid w:val="0051769E"/>
    <w:rsid w:val="00517FD4"/>
    <w:rsid w:val="005219CF"/>
    <w:rsid w:val="00522170"/>
    <w:rsid w:val="0052256D"/>
    <w:rsid w:val="00522857"/>
    <w:rsid w:val="005234AA"/>
    <w:rsid w:val="0052426C"/>
    <w:rsid w:val="005243A0"/>
    <w:rsid w:val="005251B0"/>
    <w:rsid w:val="00525884"/>
    <w:rsid w:val="00525A40"/>
    <w:rsid w:val="005266DD"/>
    <w:rsid w:val="00527D68"/>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7A3"/>
    <w:rsid w:val="0054206F"/>
    <w:rsid w:val="00542D12"/>
    <w:rsid w:val="00542D6E"/>
    <w:rsid w:val="00543B3A"/>
    <w:rsid w:val="00543E1E"/>
    <w:rsid w:val="00544751"/>
    <w:rsid w:val="00544AC8"/>
    <w:rsid w:val="00544E64"/>
    <w:rsid w:val="00545011"/>
    <w:rsid w:val="00545796"/>
    <w:rsid w:val="00546101"/>
    <w:rsid w:val="0054634A"/>
    <w:rsid w:val="005464F6"/>
    <w:rsid w:val="005465A6"/>
    <w:rsid w:val="00546970"/>
    <w:rsid w:val="00546D33"/>
    <w:rsid w:val="00546F3E"/>
    <w:rsid w:val="0054704C"/>
    <w:rsid w:val="00547601"/>
    <w:rsid w:val="00547FF5"/>
    <w:rsid w:val="00551810"/>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3ABE"/>
    <w:rsid w:val="00563BB8"/>
    <w:rsid w:val="00563D67"/>
    <w:rsid w:val="005644B2"/>
    <w:rsid w:val="005647E4"/>
    <w:rsid w:val="00564FBF"/>
    <w:rsid w:val="00565DED"/>
    <w:rsid w:val="00566557"/>
    <w:rsid w:val="0056662E"/>
    <w:rsid w:val="005666FA"/>
    <w:rsid w:val="00566C80"/>
    <w:rsid w:val="00566C89"/>
    <w:rsid w:val="00566EC0"/>
    <w:rsid w:val="0056778C"/>
    <w:rsid w:val="00567D95"/>
    <w:rsid w:val="005704BB"/>
    <w:rsid w:val="00570632"/>
    <w:rsid w:val="00570D73"/>
    <w:rsid w:val="00571554"/>
    <w:rsid w:val="005716E3"/>
    <w:rsid w:val="00571A96"/>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561"/>
    <w:rsid w:val="00582809"/>
    <w:rsid w:val="00583F52"/>
    <w:rsid w:val="00583F8C"/>
    <w:rsid w:val="00584165"/>
    <w:rsid w:val="0058485E"/>
    <w:rsid w:val="0058586C"/>
    <w:rsid w:val="00585C6A"/>
    <w:rsid w:val="00586023"/>
    <w:rsid w:val="0058638E"/>
    <w:rsid w:val="00586451"/>
    <w:rsid w:val="00586D72"/>
    <w:rsid w:val="00587477"/>
    <w:rsid w:val="0058798C"/>
    <w:rsid w:val="00590087"/>
    <w:rsid w:val="005900FA"/>
    <w:rsid w:val="00590A17"/>
    <w:rsid w:val="00590B64"/>
    <w:rsid w:val="00590F22"/>
    <w:rsid w:val="00590FB2"/>
    <w:rsid w:val="00591507"/>
    <w:rsid w:val="00592265"/>
    <w:rsid w:val="0059237B"/>
    <w:rsid w:val="00592B09"/>
    <w:rsid w:val="00593053"/>
    <w:rsid w:val="00593521"/>
    <w:rsid w:val="005935A4"/>
    <w:rsid w:val="00593AE2"/>
    <w:rsid w:val="00594752"/>
    <w:rsid w:val="005948C2"/>
    <w:rsid w:val="0059588C"/>
    <w:rsid w:val="00595D45"/>
    <w:rsid w:val="00595D84"/>
    <w:rsid w:val="00595DCA"/>
    <w:rsid w:val="00595F33"/>
    <w:rsid w:val="00595F77"/>
    <w:rsid w:val="00596106"/>
    <w:rsid w:val="00596121"/>
    <w:rsid w:val="00596604"/>
    <w:rsid w:val="0059671C"/>
    <w:rsid w:val="00596E6C"/>
    <w:rsid w:val="0059779B"/>
    <w:rsid w:val="00597B77"/>
    <w:rsid w:val="005A04F4"/>
    <w:rsid w:val="005A0771"/>
    <w:rsid w:val="005A08A7"/>
    <w:rsid w:val="005A0942"/>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752F"/>
    <w:rsid w:val="005B0105"/>
    <w:rsid w:val="005B0595"/>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73A"/>
    <w:rsid w:val="005B6972"/>
    <w:rsid w:val="005B6D71"/>
    <w:rsid w:val="005B6F83"/>
    <w:rsid w:val="005C071C"/>
    <w:rsid w:val="005C15E4"/>
    <w:rsid w:val="005C2555"/>
    <w:rsid w:val="005C2834"/>
    <w:rsid w:val="005C2B83"/>
    <w:rsid w:val="005C34D3"/>
    <w:rsid w:val="005C37F3"/>
    <w:rsid w:val="005C3F85"/>
    <w:rsid w:val="005C42CB"/>
    <w:rsid w:val="005C433B"/>
    <w:rsid w:val="005C61AC"/>
    <w:rsid w:val="005C63F1"/>
    <w:rsid w:val="005C65B6"/>
    <w:rsid w:val="005C6E03"/>
    <w:rsid w:val="005C71A4"/>
    <w:rsid w:val="005C74FB"/>
    <w:rsid w:val="005C76FB"/>
    <w:rsid w:val="005C7D19"/>
    <w:rsid w:val="005D0018"/>
    <w:rsid w:val="005D030D"/>
    <w:rsid w:val="005D1602"/>
    <w:rsid w:val="005D2490"/>
    <w:rsid w:val="005D28DF"/>
    <w:rsid w:val="005D2D53"/>
    <w:rsid w:val="005D32AE"/>
    <w:rsid w:val="005D3F72"/>
    <w:rsid w:val="005D47EF"/>
    <w:rsid w:val="005D4AB0"/>
    <w:rsid w:val="005D53C3"/>
    <w:rsid w:val="005D5CDC"/>
    <w:rsid w:val="005D623C"/>
    <w:rsid w:val="005D69BE"/>
    <w:rsid w:val="005D7271"/>
    <w:rsid w:val="005D7A1B"/>
    <w:rsid w:val="005D7B61"/>
    <w:rsid w:val="005D7C82"/>
    <w:rsid w:val="005D7ED3"/>
    <w:rsid w:val="005E0C50"/>
    <w:rsid w:val="005E0C55"/>
    <w:rsid w:val="005E18FE"/>
    <w:rsid w:val="005E26FB"/>
    <w:rsid w:val="005E2DCB"/>
    <w:rsid w:val="005E33DA"/>
    <w:rsid w:val="005E33ED"/>
    <w:rsid w:val="005E385F"/>
    <w:rsid w:val="005E4663"/>
    <w:rsid w:val="005E4FCF"/>
    <w:rsid w:val="005E53B7"/>
    <w:rsid w:val="005E5895"/>
    <w:rsid w:val="005E5B81"/>
    <w:rsid w:val="005E6492"/>
    <w:rsid w:val="005E6756"/>
    <w:rsid w:val="005F2CB1"/>
    <w:rsid w:val="005F2D31"/>
    <w:rsid w:val="005F3E78"/>
    <w:rsid w:val="005F40F1"/>
    <w:rsid w:val="005F4108"/>
    <w:rsid w:val="005F4EDE"/>
    <w:rsid w:val="005F589E"/>
    <w:rsid w:val="005F5AC9"/>
    <w:rsid w:val="005F5C6B"/>
    <w:rsid w:val="005F5F41"/>
    <w:rsid w:val="005F618C"/>
    <w:rsid w:val="005F68AB"/>
    <w:rsid w:val="005F70BD"/>
    <w:rsid w:val="005F783A"/>
    <w:rsid w:val="005F7F27"/>
    <w:rsid w:val="0060064D"/>
    <w:rsid w:val="00601F2D"/>
    <w:rsid w:val="0060200F"/>
    <w:rsid w:val="0060251F"/>
    <w:rsid w:val="0060283C"/>
    <w:rsid w:val="00602EF6"/>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3257"/>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52E1"/>
    <w:rsid w:val="006254B7"/>
    <w:rsid w:val="00626130"/>
    <w:rsid w:val="006261B8"/>
    <w:rsid w:val="00626339"/>
    <w:rsid w:val="00626579"/>
    <w:rsid w:val="006274A6"/>
    <w:rsid w:val="0062798D"/>
    <w:rsid w:val="00627DB8"/>
    <w:rsid w:val="00630001"/>
    <w:rsid w:val="00630D0D"/>
    <w:rsid w:val="006311B3"/>
    <w:rsid w:val="00631622"/>
    <w:rsid w:val="00631957"/>
    <w:rsid w:val="00631AA5"/>
    <w:rsid w:val="00632043"/>
    <w:rsid w:val="006325AF"/>
    <w:rsid w:val="0063284C"/>
    <w:rsid w:val="00632BD0"/>
    <w:rsid w:val="00633697"/>
    <w:rsid w:val="00634BF5"/>
    <w:rsid w:val="00634EEA"/>
    <w:rsid w:val="006357FD"/>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2AC"/>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E7E"/>
    <w:rsid w:val="00647435"/>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5733"/>
    <w:rsid w:val="00655ACD"/>
    <w:rsid w:val="00655CAD"/>
    <w:rsid w:val="00655CF7"/>
    <w:rsid w:val="00655FBD"/>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CC"/>
    <w:rsid w:val="00667EE7"/>
    <w:rsid w:val="00670922"/>
    <w:rsid w:val="00670BE1"/>
    <w:rsid w:val="00670E64"/>
    <w:rsid w:val="0067122C"/>
    <w:rsid w:val="0067129B"/>
    <w:rsid w:val="00671DC9"/>
    <w:rsid w:val="00671E18"/>
    <w:rsid w:val="00671E79"/>
    <w:rsid w:val="0067218F"/>
    <w:rsid w:val="006726A3"/>
    <w:rsid w:val="00673784"/>
    <w:rsid w:val="00673B0F"/>
    <w:rsid w:val="00673EE5"/>
    <w:rsid w:val="006741F2"/>
    <w:rsid w:val="0067421C"/>
    <w:rsid w:val="00674CC3"/>
    <w:rsid w:val="0067586E"/>
    <w:rsid w:val="00675C72"/>
    <w:rsid w:val="006768BC"/>
    <w:rsid w:val="00676A26"/>
    <w:rsid w:val="00676D1A"/>
    <w:rsid w:val="006771F9"/>
    <w:rsid w:val="006776D7"/>
    <w:rsid w:val="00680545"/>
    <w:rsid w:val="00680FB1"/>
    <w:rsid w:val="00681003"/>
    <w:rsid w:val="006812CA"/>
    <w:rsid w:val="00681324"/>
    <w:rsid w:val="0068162E"/>
    <w:rsid w:val="006817C9"/>
    <w:rsid w:val="00681847"/>
    <w:rsid w:val="00681985"/>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1A2E"/>
    <w:rsid w:val="00691AEE"/>
    <w:rsid w:val="00691D00"/>
    <w:rsid w:val="00692171"/>
    <w:rsid w:val="006921F6"/>
    <w:rsid w:val="006929B2"/>
    <w:rsid w:val="00692C29"/>
    <w:rsid w:val="00692E40"/>
    <w:rsid w:val="006931AC"/>
    <w:rsid w:val="00694727"/>
    <w:rsid w:val="00694C87"/>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86C"/>
    <w:rsid w:val="006A5E28"/>
    <w:rsid w:val="006A613C"/>
    <w:rsid w:val="006A6555"/>
    <w:rsid w:val="006A6789"/>
    <w:rsid w:val="006A697B"/>
    <w:rsid w:val="006A78F3"/>
    <w:rsid w:val="006A7972"/>
    <w:rsid w:val="006A7AFF"/>
    <w:rsid w:val="006B0090"/>
    <w:rsid w:val="006B040B"/>
    <w:rsid w:val="006B077A"/>
    <w:rsid w:val="006B0EC6"/>
    <w:rsid w:val="006B1816"/>
    <w:rsid w:val="006B1F20"/>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2F5"/>
    <w:rsid w:val="006C385B"/>
    <w:rsid w:val="006C3BFD"/>
    <w:rsid w:val="006C405C"/>
    <w:rsid w:val="006C4E5C"/>
    <w:rsid w:val="006C545C"/>
    <w:rsid w:val="006C5686"/>
    <w:rsid w:val="006C58DF"/>
    <w:rsid w:val="006C59FF"/>
    <w:rsid w:val="006C5B25"/>
    <w:rsid w:val="006C5EC9"/>
    <w:rsid w:val="006C6059"/>
    <w:rsid w:val="006C65D0"/>
    <w:rsid w:val="006C7522"/>
    <w:rsid w:val="006D043A"/>
    <w:rsid w:val="006D0AF4"/>
    <w:rsid w:val="006D0EF3"/>
    <w:rsid w:val="006D139D"/>
    <w:rsid w:val="006D1544"/>
    <w:rsid w:val="006D157E"/>
    <w:rsid w:val="006D1B49"/>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D3B"/>
    <w:rsid w:val="006E7E11"/>
    <w:rsid w:val="006F028F"/>
    <w:rsid w:val="006F0CF9"/>
    <w:rsid w:val="006F0D29"/>
    <w:rsid w:val="006F0E91"/>
    <w:rsid w:val="006F1B70"/>
    <w:rsid w:val="006F2018"/>
    <w:rsid w:val="006F2504"/>
    <w:rsid w:val="006F3141"/>
    <w:rsid w:val="006F341D"/>
    <w:rsid w:val="006F370B"/>
    <w:rsid w:val="006F3B3A"/>
    <w:rsid w:val="006F43CD"/>
    <w:rsid w:val="006F487D"/>
    <w:rsid w:val="006F4FB3"/>
    <w:rsid w:val="006F58D4"/>
    <w:rsid w:val="006F5C9A"/>
    <w:rsid w:val="006F5CAA"/>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55D"/>
    <w:rsid w:val="00703660"/>
    <w:rsid w:val="00704647"/>
    <w:rsid w:val="00704736"/>
    <w:rsid w:val="00704EDB"/>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750"/>
    <w:rsid w:val="007148D3"/>
    <w:rsid w:val="0071551B"/>
    <w:rsid w:val="00715638"/>
    <w:rsid w:val="00715A32"/>
    <w:rsid w:val="00715B9A"/>
    <w:rsid w:val="00715C07"/>
    <w:rsid w:val="0071600C"/>
    <w:rsid w:val="007161DA"/>
    <w:rsid w:val="007163B5"/>
    <w:rsid w:val="007171A3"/>
    <w:rsid w:val="00717413"/>
    <w:rsid w:val="0072006A"/>
    <w:rsid w:val="00720CB6"/>
    <w:rsid w:val="00721E95"/>
    <w:rsid w:val="007223A7"/>
    <w:rsid w:val="007227FA"/>
    <w:rsid w:val="00723001"/>
    <w:rsid w:val="007245A0"/>
    <w:rsid w:val="00724649"/>
    <w:rsid w:val="00724AE1"/>
    <w:rsid w:val="00725161"/>
    <w:rsid w:val="007251FF"/>
    <w:rsid w:val="00725300"/>
    <w:rsid w:val="00725B07"/>
    <w:rsid w:val="0072685A"/>
    <w:rsid w:val="00726EA6"/>
    <w:rsid w:val="00727208"/>
    <w:rsid w:val="00727299"/>
    <w:rsid w:val="00727680"/>
    <w:rsid w:val="00727D2C"/>
    <w:rsid w:val="0073054C"/>
    <w:rsid w:val="00730B11"/>
    <w:rsid w:val="00730C7D"/>
    <w:rsid w:val="00731066"/>
    <w:rsid w:val="0073190B"/>
    <w:rsid w:val="00731A6F"/>
    <w:rsid w:val="00731F6D"/>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FFB"/>
    <w:rsid w:val="0074063A"/>
    <w:rsid w:val="00740E58"/>
    <w:rsid w:val="007412BA"/>
    <w:rsid w:val="00741368"/>
    <w:rsid w:val="00742465"/>
    <w:rsid w:val="007427AE"/>
    <w:rsid w:val="0074420A"/>
    <w:rsid w:val="007445A0"/>
    <w:rsid w:val="00744D12"/>
    <w:rsid w:val="007451E7"/>
    <w:rsid w:val="0074524B"/>
    <w:rsid w:val="0074545D"/>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1C8C"/>
    <w:rsid w:val="007623FB"/>
    <w:rsid w:val="0076319A"/>
    <w:rsid w:val="00763B30"/>
    <w:rsid w:val="00764724"/>
    <w:rsid w:val="00765281"/>
    <w:rsid w:val="00766BAD"/>
    <w:rsid w:val="00770099"/>
    <w:rsid w:val="00770226"/>
    <w:rsid w:val="00771706"/>
    <w:rsid w:val="00771AA0"/>
    <w:rsid w:val="0077213F"/>
    <w:rsid w:val="007729F8"/>
    <w:rsid w:val="00772C20"/>
    <w:rsid w:val="007731AF"/>
    <w:rsid w:val="007731FC"/>
    <w:rsid w:val="00773FB6"/>
    <w:rsid w:val="00774BD6"/>
    <w:rsid w:val="00774CC1"/>
    <w:rsid w:val="007750D5"/>
    <w:rsid w:val="007755F2"/>
    <w:rsid w:val="007756F8"/>
    <w:rsid w:val="00775856"/>
    <w:rsid w:val="007758EB"/>
    <w:rsid w:val="007768B6"/>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E64"/>
    <w:rsid w:val="00786ECC"/>
    <w:rsid w:val="00787850"/>
    <w:rsid w:val="00791177"/>
    <w:rsid w:val="00791A2B"/>
    <w:rsid w:val="007925EA"/>
    <w:rsid w:val="00792975"/>
    <w:rsid w:val="007929C8"/>
    <w:rsid w:val="007931DE"/>
    <w:rsid w:val="00793339"/>
    <w:rsid w:val="0079357F"/>
    <w:rsid w:val="00793CD8"/>
    <w:rsid w:val="007942F8"/>
    <w:rsid w:val="00794596"/>
    <w:rsid w:val="00794BA7"/>
    <w:rsid w:val="00794C40"/>
    <w:rsid w:val="007957B1"/>
    <w:rsid w:val="00795C92"/>
    <w:rsid w:val="00796209"/>
    <w:rsid w:val="00797AFF"/>
    <w:rsid w:val="00797D03"/>
    <w:rsid w:val="00797D42"/>
    <w:rsid w:val="007A0313"/>
    <w:rsid w:val="007A0E6E"/>
    <w:rsid w:val="007A1CB3"/>
    <w:rsid w:val="007A23F2"/>
    <w:rsid w:val="007A2553"/>
    <w:rsid w:val="007A27AD"/>
    <w:rsid w:val="007A306F"/>
    <w:rsid w:val="007A406C"/>
    <w:rsid w:val="007A43A6"/>
    <w:rsid w:val="007A57A2"/>
    <w:rsid w:val="007A58A6"/>
    <w:rsid w:val="007A5B5A"/>
    <w:rsid w:val="007A5EED"/>
    <w:rsid w:val="007A61D2"/>
    <w:rsid w:val="007A6261"/>
    <w:rsid w:val="007A6495"/>
    <w:rsid w:val="007A64AE"/>
    <w:rsid w:val="007A6F2F"/>
    <w:rsid w:val="007A7053"/>
    <w:rsid w:val="007A728F"/>
    <w:rsid w:val="007B080A"/>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B39"/>
    <w:rsid w:val="007C60BF"/>
    <w:rsid w:val="007C61AB"/>
    <w:rsid w:val="007C69D4"/>
    <w:rsid w:val="007C6A07"/>
    <w:rsid w:val="007C7280"/>
    <w:rsid w:val="007C75A1"/>
    <w:rsid w:val="007C77A5"/>
    <w:rsid w:val="007D0217"/>
    <w:rsid w:val="007D04E5"/>
    <w:rsid w:val="007D06F3"/>
    <w:rsid w:val="007D08CC"/>
    <w:rsid w:val="007D1E22"/>
    <w:rsid w:val="007D1EFD"/>
    <w:rsid w:val="007D261C"/>
    <w:rsid w:val="007D28AC"/>
    <w:rsid w:val="007D5247"/>
    <w:rsid w:val="007D5809"/>
    <w:rsid w:val="007D5901"/>
    <w:rsid w:val="007D5F47"/>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7F41"/>
    <w:rsid w:val="0080009E"/>
    <w:rsid w:val="0080051C"/>
    <w:rsid w:val="0080079E"/>
    <w:rsid w:val="008008A2"/>
    <w:rsid w:val="00800A4C"/>
    <w:rsid w:val="00801562"/>
    <w:rsid w:val="0080187F"/>
    <w:rsid w:val="00801CC4"/>
    <w:rsid w:val="0080253D"/>
    <w:rsid w:val="00802DEB"/>
    <w:rsid w:val="0080325D"/>
    <w:rsid w:val="00803546"/>
    <w:rsid w:val="008036C5"/>
    <w:rsid w:val="00803FAE"/>
    <w:rsid w:val="0080428B"/>
    <w:rsid w:val="00805143"/>
    <w:rsid w:val="008052C1"/>
    <w:rsid w:val="00805626"/>
    <w:rsid w:val="00805927"/>
    <w:rsid w:val="0080605F"/>
    <w:rsid w:val="00807786"/>
    <w:rsid w:val="008101B0"/>
    <w:rsid w:val="008103DD"/>
    <w:rsid w:val="008115C7"/>
    <w:rsid w:val="00811A61"/>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6749"/>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A61"/>
    <w:rsid w:val="00826FF8"/>
    <w:rsid w:val="00827B85"/>
    <w:rsid w:val="00827CAB"/>
    <w:rsid w:val="00827D6F"/>
    <w:rsid w:val="00830677"/>
    <w:rsid w:val="00830E87"/>
    <w:rsid w:val="00831D61"/>
    <w:rsid w:val="0083207E"/>
    <w:rsid w:val="008326C1"/>
    <w:rsid w:val="008328DA"/>
    <w:rsid w:val="0083391C"/>
    <w:rsid w:val="00833938"/>
    <w:rsid w:val="00834C82"/>
    <w:rsid w:val="0083565C"/>
    <w:rsid w:val="00835837"/>
    <w:rsid w:val="008360D3"/>
    <w:rsid w:val="008376AC"/>
    <w:rsid w:val="0083778B"/>
    <w:rsid w:val="00840B9A"/>
    <w:rsid w:val="00840F75"/>
    <w:rsid w:val="00841446"/>
    <w:rsid w:val="008427B2"/>
    <w:rsid w:val="00842A83"/>
    <w:rsid w:val="00842B22"/>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C3F"/>
    <w:rsid w:val="00851D99"/>
    <w:rsid w:val="00852610"/>
    <w:rsid w:val="008528F2"/>
    <w:rsid w:val="008529CC"/>
    <w:rsid w:val="00852E25"/>
    <w:rsid w:val="00852F25"/>
    <w:rsid w:val="0085465D"/>
    <w:rsid w:val="00854DF6"/>
    <w:rsid w:val="008554B2"/>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C5D"/>
    <w:rsid w:val="00863D38"/>
    <w:rsid w:val="0086425C"/>
    <w:rsid w:val="00864588"/>
    <w:rsid w:val="00864DC3"/>
    <w:rsid w:val="00865DBC"/>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F8"/>
    <w:rsid w:val="00883E95"/>
    <w:rsid w:val="008846AC"/>
    <w:rsid w:val="008847E4"/>
    <w:rsid w:val="008848F9"/>
    <w:rsid w:val="00886D00"/>
    <w:rsid w:val="00886D44"/>
    <w:rsid w:val="00886F61"/>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757A"/>
    <w:rsid w:val="008A0210"/>
    <w:rsid w:val="008A08E0"/>
    <w:rsid w:val="008A0B24"/>
    <w:rsid w:val="008A0B9C"/>
    <w:rsid w:val="008A14EB"/>
    <w:rsid w:val="008A166F"/>
    <w:rsid w:val="008A1CD7"/>
    <w:rsid w:val="008A21FF"/>
    <w:rsid w:val="008A2698"/>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A7F2F"/>
    <w:rsid w:val="008B0483"/>
    <w:rsid w:val="008B120C"/>
    <w:rsid w:val="008B1CAC"/>
    <w:rsid w:val="008B2932"/>
    <w:rsid w:val="008B311C"/>
    <w:rsid w:val="008B45A3"/>
    <w:rsid w:val="008B4D4B"/>
    <w:rsid w:val="008B5156"/>
    <w:rsid w:val="008B51A0"/>
    <w:rsid w:val="008B5416"/>
    <w:rsid w:val="008B592A"/>
    <w:rsid w:val="008B5D1A"/>
    <w:rsid w:val="008B6276"/>
    <w:rsid w:val="008B6703"/>
    <w:rsid w:val="008B6A55"/>
    <w:rsid w:val="008B7248"/>
    <w:rsid w:val="008B7465"/>
    <w:rsid w:val="008B7758"/>
    <w:rsid w:val="008B7926"/>
    <w:rsid w:val="008B7B5C"/>
    <w:rsid w:val="008C035B"/>
    <w:rsid w:val="008C081A"/>
    <w:rsid w:val="008C08D7"/>
    <w:rsid w:val="008C0C99"/>
    <w:rsid w:val="008C10C9"/>
    <w:rsid w:val="008C1C27"/>
    <w:rsid w:val="008C1F0E"/>
    <w:rsid w:val="008C1FC4"/>
    <w:rsid w:val="008C2017"/>
    <w:rsid w:val="008C31C0"/>
    <w:rsid w:val="008C3A3B"/>
    <w:rsid w:val="008C3D46"/>
    <w:rsid w:val="008C48F8"/>
    <w:rsid w:val="008C4958"/>
    <w:rsid w:val="008C4BAA"/>
    <w:rsid w:val="008C4D22"/>
    <w:rsid w:val="008C636D"/>
    <w:rsid w:val="008C6AE8"/>
    <w:rsid w:val="008C6EA8"/>
    <w:rsid w:val="008C7573"/>
    <w:rsid w:val="008C7D4E"/>
    <w:rsid w:val="008C7F2C"/>
    <w:rsid w:val="008C7F46"/>
    <w:rsid w:val="008D0AEE"/>
    <w:rsid w:val="008D114A"/>
    <w:rsid w:val="008D13F8"/>
    <w:rsid w:val="008D1742"/>
    <w:rsid w:val="008D19AA"/>
    <w:rsid w:val="008D1FC0"/>
    <w:rsid w:val="008D224C"/>
    <w:rsid w:val="008D2E1D"/>
    <w:rsid w:val="008D2EBF"/>
    <w:rsid w:val="008D3299"/>
    <w:rsid w:val="008D34F1"/>
    <w:rsid w:val="008D39D8"/>
    <w:rsid w:val="008D3F41"/>
    <w:rsid w:val="008D4FAD"/>
    <w:rsid w:val="008D517C"/>
    <w:rsid w:val="008D680E"/>
    <w:rsid w:val="008D6D1A"/>
    <w:rsid w:val="008D74F1"/>
    <w:rsid w:val="008E07F9"/>
    <w:rsid w:val="008E0927"/>
    <w:rsid w:val="008E0A94"/>
    <w:rsid w:val="008E0DC8"/>
    <w:rsid w:val="008E0E1F"/>
    <w:rsid w:val="008E10C0"/>
    <w:rsid w:val="008E1909"/>
    <w:rsid w:val="008E1C1E"/>
    <w:rsid w:val="008E2A65"/>
    <w:rsid w:val="008E2E80"/>
    <w:rsid w:val="008E30B6"/>
    <w:rsid w:val="008E33E0"/>
    <w:rsid w:val="008E34F5"/>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25"/>
    <w:rsid w:val="00907F4E"/>
    <w:rsid w:val="00910390"/>
    <w:rsid w:val="0091074F"/>
    <w:rsid w:val="00910B7D"/>
    <w:rsid w:val="009110E8"/>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A16"/>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C00"/>
    <w:rsid w:val="00940D54"/>
    <w:rsid w:val="00941636"/>
    <w:rsid w:val="00942082"/>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1481"/>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160"/>
    <w:rsid w:val="009713D9"/>
    <w:rsid w:val="00971837"/>
    <w:rsid w:val="0097188B"/>
    <w:rsid w:val="00971A83"/>
    <w:rsid w:val="00971CA8"/>
    <w:rsid w:val="00971F08"/>
    <w:rsid w:val="00972109"/>
    <w:rsid w:val="009727F4"/>
    <w:rsid w:val="00972E1B"/>
    <w:rsid w:val="00973266"/>
    <w:rsid w:val="00974A18"/>
    <w:rsid w:val="00974C50"/>
    <w:rsid w:val="00974D5A"/>
    <w:rsid w:val="00975D06"/>
    <w:rsid w:val="00976949"/>
    <w:rsid w:val="00976B34"/>
    <w:rsid w:val="00976D35"/>
    <w:rsid w:val="00976F30"/>
    <w:rsid w:val="00977A89"/>
    <w:rsid w:val="00977F6E"/>
    <w:rsid w:val="0098037A"/>
    <w:rsid w:val="00980477"/>
    <w:rsid w:val="0098062F"/>
    <w:rsid w:val="009817BF"/>
    <w:rsid w:val="00981FD7"/>
    <w:rsid w:val="009820F4"/>
    <w:rsid w:val="00983521"/>
    <w:rsid w:val="009835A1"/>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D5"/>
    <w:rsid w:val="009A1601"/>
    <w:rsid w:val="009A1BCA"/>
    <w:rsid w:val="009A1C6E"/>
    <w:rsid w:val="009A1F67"/>
    <w:rsid w:val="009A24C8"/>
    <w:rsid w:val="009A257B"/>
    <w:rsid w:val="009A2F3C"/>
    <w:rsid w:val="009A42E3"/>
    <w:rsid w:val="009A4538"/>
    <w:rsid w:val="009A462D"/>
    <w:rsid w:val="009A4D84"/>
    <w:rsid w:val="009A58CF"/>
    <w:rsid w:val="009A5CBA"/>
    <w:rsid w:val="009A5F5F"/>
    <w:rsid w:val="009A6274"/>
    <w:rsid w:val="009A627F"/>
    <w:rsid w:val="009A645B"/>
    <w:rsid w:val="009A71C9"/>
    <w:rsid w:val="009A747D"/>
    <w:rsid w:val="009A755E"/>
    <w:rsid w:val="009B0D91"/>
    <w:rsid w:val="009B238B"/>
    <w:rsid w:val="009B27BE"/>
    <w:rsid w:val="009B3104"/>
    <w:rsid w:val="009B396D"/>
    <w:rsid w:val="009B3995"/>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06E"/>
    <w:rsid w:val="009B73EA"/>
    <w:rsid w:val="009B7AA5"/>
    <w:rsid w:val="009B7ADC"/>
    <w:rsid w:val="009B7B75"/>
    <w:rsid w:val="009B7E87"/>
    <w:rsid w:val="009C0587"/>
    <w:rsid w:val="009C205A"/>
    <w:rsid w:val="009C273D"/>
    <w:rsid w:val="009C2BC5"/>
    <w:rsid w:val="009C2DAB"/>
    <w:rsid w:val="009C30B2"/>
    <w:rsid w:val="009C403E"/>
    <w:rsid w:val="009C483E"/>
    <w:rsid w:val="009C4923"/>
    <w:rsid w:val="009C5410"/>
    <w:rsid w:val="009C5798"/>
    <w:rsid w:val="009C5948"/>
    <w:rsid w:val="009C5A31"/>
    <w:rsid w:val="009C62EF"/>
    <w:rsid w:val="009C6698"/>
    <w:rsid w:val="009C742A"/>
    <w:rsid w:val="009C78AC"/>
    <w:rsid w:val="009D111B"/>
    <w:rsid w:val="009D1829"/>
    <w:rsid w:val="009D1AC3"/>
    <w:rsid w:val="009D2044"/>
    <w:rsid w:val="009D2ACB"/>
    <w:rsid w:val="009D34E4"/>
    <w:rsid w:val="009D378A"/>
    <w:rsid w:val="009D387A"/>
    <w:rsid w:val="009D492B"/>
    <w:rsid w:val="009D4D49"/>
    <w:rsid w:val="009D4F5A"/>
    <w:rsid w:val="009D4FF0"/>
    <w:rsid w:val="009D5262"/>
    <w:rsid w:val="009D5BB6"/>
    <w:rsid w:val="009D610C"/>
    <w:rsid w:val="009D62ED"/>
    <w:rsid w:val="009D67C7"/>
    <w:rsid w:val="009D6C0B"/>
    <w:rsid w:val="009D703C"/>
    <w:rsid w:val="009D718F"/>
    <w:rsid w:val="009D7788"/>
    <w:rsid w:val="009D7A83"/>
    <w:rsid w:val="009D7E42"/>
    <w:rsid w:val="009E0213"/>
    <w:rsid w:val="009E068F"/>
    <w:rsid w:val="009E069B"/>
    <w:rsid w:val="009E07DE"/>
    <w:rsid w:val="009E102A"/>
    <w:rsid w:val="009E19D6"/>
    <w:rsid w:val="009E23F6"/>
    <w:rsid w:val="009E35DB"/>
    <w:rsid w:val="009E3889"/>
    <w:rsid w:val="009E3F28"/>
    <w:rsid w:val="009E4004"/>
    <w:rsid w:val="009E47A3"/>
    <w:rsid w:val="009E58A8"/>
    <w:rsid w:val="009E5D88"/>
    <w:rsid w:val="009E602D"/>
    <w:rsid w:val="009E6A70"/>
    <w:rsid w:val="009E6AD5"/>
    <w:rsid w:val="009E7CEA"/>
    <w:rsid w:val="009F0370"/>
    <w:rsid w:val="009F08F3"/>
    <w:rsid w:val="009F09EF"/>
    <w:rsid w:val="009F0A74"/>
    <w:rsid w:val="009F1A8F"/>
    <w:rsid w:val="009F2089"/>
    <w:rsid w:val="009F21A7"/>
    <w:rsid w:val="009F2AE7"/>
    <w:rsid w:val="009F2AF7"/>
    <w:rsid w:val="009F2B2C"/>
    <w:rsid w:val="009F2E03"/>
    <w:rsid w:val="009F344F"/>
    <w:rsid w:val="009F3B1B"/>
    <w:rsid w:val="009F3C3D"/>
    <w:rsid w:val="009F5E23"/>
    <w:rsid w:val="009F753B"/>
    <w:rsid w:val="009F7BDB"/>
    <w:rsid w:val="009F7C5C"/>
    <w:rsid w:val="009F7DAD"/>
    <w:rsid w:val="00A00254"/>
    <w:rsid w:val="00A0026D"/>
    <w:rsid w:val="00A0039D"/>
    <w:rsid w:val="00A0060F"/>
    <w:rsid w:val="00A01E44"/>
    <w:rsid w:val="00A021CA"/>
    <w:rsid w:val="00A02D6D"/>
    <w:rsid w:val="00A04232"/>
    <w:rsid w:val="00A04367"/>
    <w:rsid w:val="00A047D2"/>
    <w:rsid w:val="00A048A8"/>
    <w:rsid w:val="00A04968"/>
    <w:rsid w:val="00A04DCB"/>
    <w:rsid w:val="00A05627"/>
    <w:rsid w:val="00A05B47"/>
    <w:rsid w:val="00A06D60"/>
    <w:rsid w:val="00A06DB0"/>
    <w:rsid w:val="00A07876"/>
    <w:rsid w:val="00A079D6"/>
    <w:rsid w:val="00A10090"/>
    <w:rsid w:val="00A103D2"/>
    <w:rsid w:val="00A10432"/>
    <w:rsid w:val="00A10AE1"/>
    <w:rsid w:val="00A10FBB"/>
    <w:rsid w:val="00A110BC"/>
    <w:rsid w:val="00A11BA9"/>
    <w:rsid w:val="00A12492"/>
    <w:rsid w:val="00A139B6"/>
    <w:rsid w:val="00A13DD6"/>
    <w:rsid w:val="00A13E54"/>
    <w:rsid w:val="00A1420D"/>
    <w:rsid w:val="00A144B1"/>
    <w:rsid w:val="00A147FB"/>
    <w:rsid w:val="00A149B8"/>
    <w:rsid w:val="00A15385"/>
    <w:rsid w:val="00A1585F"/>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55F"/>
    <w:rsid w:val="00A37E7B"/>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A7C"/>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2DB"/>
    <w:rsid w:val="00A523A0"/>
    <w:rsid w:val="00A525A0"/>
    <w:rsid w:val="00A52B3E"/>
    <w:rsid w:val="00A52E1D"/>
    <w:rsid w:val="00A52F16"/>
    <w:rsid w:val="00A5341A"/>
    <w:rsid w:val="00A54350"/>
    <w:rsid w:val="00A55EE6"/>
    <w:rsid w:val="00A56674"/>
    <w:rsid w:val="00A56A4B"/>
    <w:rsid w:val="00A601E5"/>
    <w:rsid w:val="00A60DBF"/>
    <w:rsid w:val="00A6126F"/>
    <w:rsid w:val="00A61499"/>
    <w:rsid w:val="00A62703"/>
    <w:rsid w:val="00A62A61"/>
    <w:rsid w:val="00A62C1F"/>
    <w:rsid w:val="00A63483"/>
    <w:rsid w:val="00A647D1"/>
    <w:rsid w:val="00A64DD4"/>
    <w:rsid w:val="00A65943"/>
    <w:rsid w:val="00A660AC"/>
    <w:rsid w:val="00A66720"/>
    <w:rsid w:val="00A6672A"/>
    <w:rsid w:val="00A670EF"/>
    <w:rsid w:val="00A67D49"/>
    <w:rsid w:val="00A67E6C"/>
    <w:rsid w:val="00A67EAC"/>
    <w:rsid w:val="00A705D7"/>
    <w:rsid w:val="00A71B99"/>
    <w:rsid w:val="00A71E0A"/>
    <w:rsid w:val="00A7246D"/>
    <w:rsid w:val="00A72E81"/>
    <w:rsid w:val="00A73989"/>
    <w:rsid w:val="00A739D0"/>
    <w:rsid w:val="00A73AE9"/>
    <w:rsid w:val="00A73D7E"/>
    <w:rsid w:val="00A746CE"/>
    <w:rsid w:val="00A74F7D"/>
    <w:rsid w:val="00A754EE"/>
    <w:rsid w:val="00A761D4"/>
    <w:rsid w:val="00A773F0"/>
    <w:rsid w:val="00A776B4"/>
    <w:rsid w:val="00A77EC4"/>
    <w:rsid w:val="00A80633"/>
    <w:rsid w:val="00A807B8"/>
    <w:rsid w:val="00A81391"/>
    <w:rsid w:val="00A81748"/>
    <w:rsid w:val="00A82369"/>
    <w:rsid w:val="00A83B47"/>
    <w:rsid w:val="00A8445F"/>
    <w:rsid w:val="00A852ED"/>
    <w:rsid w:val="00A8531C"/>
    <w:rsid w:val="00A85A38"/>
    <w:rsid w:val="00A85D63"/>
    <w:rsid w:val="00A8722D"/>
    <w:rsid w:val="00A877A9"/>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51D6"/>
    <w:rsid w:val="00AA548E"/>
    <w:rsid w:val="00AA5D17"/>
    <w:rsid w:val="00AA5D4F"/>
    <w:rsid w:val="00AA5F8B"/>
    <w:rsid w:val="00AA76CD"/>
    <w:rsid w:val="00AA7BEA"/>
    <w:rsid w:val="00AB0338"/>
    <w:rsid w:val="00AB04D2"/>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655E"/>
    <w:rsid w:val="00AB693B"/>
    <w:rsid w:val="00AB6EAE"/>
    <w:rsid w:val="00AB768B"/>
    <w:rsid w:val="00AB7DA2"/>
    <w:rsid w:val="00AC007F"/>
    <w:rsid w:val="00AC158C"/>
    <w:rsid w:val="00AC1AB7"/>
    <w:rsid w:val="00AC1ACE"/>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ABF"/>
    <w:rsid w:val="00AD7D2A"/>
    <w:rsid w:val="00AD7F4A"/>
    <w:rsid w:val="00AE01BF"/>
    <w:rsid w:val="00AE0416"/>
    <w:rsid w:val="00AE0455"/>
    <w:rsid w:val="00AE0A60"/>
    <w:rsid w:val="00AE0B37"/>
    <w:rsid w:val="00AE150B"/>
    <w:rsid w:val="00AE1722"/>
    <w:rsid w:val="00AE27AC"/>
    <w:rsid w:val="00AE34E7"/>
    <w:rsid w:val="00AE360D"/>
    <w:rsid w:val="00AE39D2"/>
    <w:rsid w:val="00AE3D3C"/>
    <w:rsid w:val="00AE3FA0"/>
    <w:rsid w:val="00AE40E0"/>
    <w:rsid w:val="00AE437D"/>
    <w:rsid w:val="00AE4DBA"/>
    <w:rsid w:val="00AE4F07"/>
    <w:rsid w:val="00AE5783"/>
    <w:rsid w:val="00AE71F0"/>
    <w:rsid w:val="00AE7707"/>
    <w:rsid w:val="00AF1C5D"/>
    <w:rsid w:val="00AF1E22"/>
    <w:rsid w:val="00AF271A"/>
    <w:rsid w:val="00AF2FCD"/>
    <w:rsid w:val="00AF3219"/>
    <w:rsid w:val="00AF42D7"/>
    <w:rsid w:val="00AF474B"/>
    <w:rsid w:val="00AF4AFF"/>
    <w:rsid w:val="00AF643F"/>
    <w:rsid w:val="00AF6CB8"/>
    <w:rsid w:val="00AF6DA0"/>
    <w:rsid w:val="00AF71D6"/>
    <w:rsid w:val="00AF770B"/>
    <w:rsid w:val="00AF775D"/>
    <w:rsid w:val="00B003DD"/>
    <w:rsid w:val="00B006FE"/>
    <w:rsid w:val="00B007CB"/>
    <w:rsid w:val="00B00A65"/>
    <w:rsid w:val="00B02AA9"/>
    <w:rsid w:val="00B02D93"/>
    <w:rsid w:val="00B02FA3"/>
    <w:rsid w:val="00B03281"/>
    <w:rsid w:val="00B05084"/>
    <w:rsid w:val="00B066D0"/>
    <w:rsid w:val="00B10ADE"/>
    <w:rsid w:val="00B10EEB"/>
    <w:rsid w:val="00B11356"/>
    <w:rsid w:val="00B11379"/>
    <w:rsid w:val="00B1177A"/>
    <w:rsid w:val="00B11D83"/>
    <w:rsid w:val="00B12447"/>
    <w:rsid w:val="00B129E3"/>
    <w:rsid w:val="00B132FF"/>
    <w:rsid w:val="00B143FA"/>
    <w:rsid w:val="00B146E4"/>
    <w:rsid w:val="00B15781"/>
    <w:rsid w:val="00B157F9"/>
    <w:rsid w:val="00B159ED"/>
    <w:rsid w:val="00B167D1"/>
    <w:rsid w:val="00B168FB"/>
    <w:rsid w:val="00B169C0"/>
    <w:rsid w:val="00B17846"/>
    <w:rsid w:val="00B17D61"/>
    <w:rsid w:val="00B200EB"/>
    <w:rsid w:val="00B20256"/>
    <w:rsid w:val="00B206FF"/>
    <w:rsid w:val="00B20D09"/>
    <w:rsid w:val="00B20DD9"/>
    <w:rsid w:val="00B21C08"/>
    <w:rsid w:val="00B21D5E"/>
    <w:rsid w:val="00B223A0"/>
    <w:rsid w:val="00B22634"/>
    <w:rsid w:val="00B231A3"/>
    <w:rsid w:val="00B23473"/>
    <w:rsid w:val="00B23755"/>
    <w:rsid w:val="00B23D38"/>
    <w:rsid w:val="00B2409E"/>
    <w:rsid w:val="00B24598"/>
    <w:rsid w:val="00B24D34"/>
    <w:rsid w:val="00B25A7A"/>
    <w:rsid w:val="00B25C41"/>
    <w:rsid w:val="00B263DB"/>
    <w:rsid w:val="00B26C1E"/>
    <w:rsid w:val="00B2763F"/>
    <w:rsid w:val="00B27AAC"/>
    <w:rsid w:val="00B27D16"/>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4A42"/>
    <w:rsid w:val="00B44B37"/>
    <w:rsid w:val="00B45A52"/>
    <w:rsid w:val="00B4603F"/>
    <w:rsid w:val="00B46175"/>
    <w:rsid w:val="00B477B8"/>
    <w:rsid w:val="00B47803"/>
    <w:rsid w:val="00B4791A"/>
    <w:rsid w:val="00B47C29"/>
    <w:rsid w:val="00B47D21"/>
    <w:rsid w:val="00B50916"/>
    <w:rsid w:val="00B51008"/>
    <w:rsid w:val="00B51031"/>
    <w:rsid w:val="00B51D73"/>
    <w:rsid w:val="00B52318"/>
    <w:rsid w:val="00B5286A"/>
    <w:rsid w:val="00B5310E"/>
    <w:rsid w:val="00B53485"/>
    <w:rsid w:val="00B537CE"/>
    <w:rsid w:val="00B53DD8"/>
    <w:rsid w:val="00B540C7"/>
    <w:rsid w:val="00B54858"/>
    <w:rsid w:val="00B5620E"/>
    <w:rsid w:val="00B56E59"/>
    <w:rsid w:val="00B57004"/>
    <w:rsid w:val="00B57291"/>
    <w:rsid w:val="00B575E0"/>
    <w:rsid w:val="00B57A4E"/>
    <w:rsid w:val="00B57B83"/>
    <w:rsid w:val="00B57D38"/>
    <w:rsid w:val="00B57D49"/>
    <w:rsid w:val="00B57FF9"/>
    <w:rsid w:val="00B60BB3"/>
    <w:rsid w:val="00B61079"/>
    <w:rsid w:val="00B62BEF"/>
    <w:rsid w:val="00B63658"/>
    <w:rsid w:val="00B63B96"/>
    <w:rsid w:val="00B63CEF"/>
    <w:rsid w:val="00B64A5E"/>
    <w:rsid w:val="00B64B37"/>
    <w:rsid w:val="00B66456"/>
    <w:rsid w:val="00B664C7"/>
    <w:rsid w:val="00B665B8"/>
    <w:rsid w:val="00B66A84"/>
    <w:rsid w:val="00B66F4E"/>
    <w:rsid w:val="00B7019D"/>
    <w:rsid w:val="00B70348"/>
    <w:rsid w:val="00B707E4"/>
    <w:rsid w:val="00B7092A"/>
    <w:rsid w:val="00B714FC"/>
    <w:rsid w:val="00B7285B"/>
    <w:rsid w:val="00B72868"/>
    <w:rsid w:val="00B7331C"/>
    <w:rsid w:val="00B73583"/>
    <w:rsid w:val="00B739F6"/>
    <w:rsid w:val="00B76D2A"/>
    <w:rsid w:val="00B777F2"/>
    <w:rsid w:val="00B77FFB"/>
    <w:rsid w:val="00B81A7B"/>
    <w:rsid w:val="00B81FF6"/>
    <w:rsid w:val="00B8209E"/>
    <w:rsid w:val="00B84089"/>
    <w:rsid w:val="00B84C08"/>
    <w:rsid w:val="00B85203"/>
    <w:rsid w:val="00B852E5"/>
    <w:rsid w:val="00B85920"/>
    <w:rsid w:val="00B85DE5"/>
    <w:rsid w:val="00B85F55"/>
    <w:rsid w:val="00B85F9D"/>
    <w:rsid w:val="00B863E8"/>
    <w:rsid w:val="00B866B2"/>
    <w:rsid w:val="00B86D43"/>
    <w:rsid w:val="00B86FB9"/>
    <w:rsid w:val="00B870C6"/>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69C"/>
    <w:rsid w:val="00B95811"/>
    <w:rsid w:val="00B95DF2"/>
    <w:rsid w:val="00B95EE9"/>
    <w:rsid w:val="00B97413"/>
    <w:rsid w:val="00B97BB4"/>
    <w:rsid w:val="00B97C21"/>
    <w:rsid w:val="00B97D91"/>
    <w:rsid w:val="00B97EC2"/>
    <w:rsid w:val="00BA08A3"/>
    <w:rsid w:val="00BA118B"/>
    <w:rsid w:val="00BA1EFD"/>
    <w:rsid w:val="00BA2280"/>
    <w:rsid w:val="00BA24E3"/>
    <w:rsid w:val="00BA2A08"/>
    <w:rsid w:val="00BA33E1"/>
    <w:rsid w:val="00BA4E8B"/>
    <w:rsid w:val="00BA5484"/>
    <w:rsid w:val="00BA56D2"/>
    <w:rsid w:val="00BA5887"/>
    <w:rsid w:val="00BA58F5"/>
    <w:rsid w:val="00BA5C90"/>
    <w:rsid w:val="00BA70BB"/>
    <w:rsid w:val="00BA76E0"/>
    <w:rsid w:val="00BB0A24"/>
    <w:rsid w:val="00BB0DE4"/>
    <w:rsid w:val="00BB1B23"/>
    <w:rsid w:val="00BB21B4"/>
    <w:rsid w:val="00BB25C0"/>
    <w:rsid w:val="00BB2863"/>
    <w:rsid w:val="00BB2A25"/>
    <w:rsid w:val="00BB2B8E"/>
    <w:rsid w:val="00BB2BED"/>
    <w:rsid w:val="00BB30F3"/>
    <w:rsid w:val="00BB3B2A"/>
    <w:rsid w:val="00BB4D1A"/>
    <w:rsid w:val="00BB51F7"/>
    <w:rsid w:val="00BB56A9"/>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4D2E"/>
    <w:rsid w:val="00BC4E54"/>
    <w:rsid w:val="00BC74D1"/>
    <w:rsid w:val="00BD0073"/>
    <w:rsid w:val="00BD48AC"/>
    <w:rsid w:val="00BD4AE4"/>
    <w:rsid w:val="00BD4FC6"/>
    <w:rsid w:val="00BD55BA"/>
    <w:rsid w:val="00BD5762"/>
    <w:rsid w:val="00BD5F1A"/>
    <w:rsid w:val="00BD7AFB"/>
    <w:rsid w:val="00BD7DE3"/>
    <w:rsid w:val="00BE079A"/>
    <w:rsid w:val="00BE1234"/>
    <w:rsid w:val="00BE1583"/>
    <w:rsid w:val="00BE1C72"/>
    <w:rsid w:val="00BE1CD1"/>
    <w:rsid w:val="00BE260D"/>
    <w:rsid w:val="00BE29A9"/>
    <w:rsid w:val="00BE2FA6"/>
    <w:rsid w:val="00BE333F"/>
    <w:rsid w:val="00BE35D4"/>
    <w:rsid w:val="00BE3EB4"/>
    <w:rsid w:val="00BE4265"/>
    <w:rsid w:val="00BE514C"/>
    <w:rsid w:val="00BE550C"/>
    <w:rsid w:val="00BE5B4C"/>
    <w:rsid w:val="00BE5CFC"/>
    <w:rsid w:val="00BE7030"/>
    <w:rsid w:val="00BE7406"/>
    <w:rsid w:val="00BE7603"/>
    <w:rsid w:val="00BE78D7"/>
    <w:rsid w:val="00BE7ACA"/>
    <w:rsid w:val="00BF00AD"/>
    <w:rsid w:val="00BF0BBF"/>
    <w:rsid w:val="00BF17FD"/>
    <w:rsid w:val="00BF192B"/>
    <w:rsid w:val="00BF1EDF"/>
    <w:rsid w:val="00BF3279"/>
    <w:rsid w:val="00BF3F37"/>
    <w:rsid w:val="00BF4BBF"/>
    <w:rsid w:val="00BF512B"/>
    <w:rsid w:val="00BF51F4"/>
    <w:rsid w:val="00BF6170"/>
    <w:rsid w:val="00BF6454"/>
    <w:rsid w:val="00BF657B"/>
    <w:rsid w:val="00BF6EEA"/>
    <w:rsid w:val="00BF6FD7"/>
    <w:rsid w:val="00BF74C7"/>
    <w:rsid w:val="00C00CCF"/>
    <w:rsid w:val="00C014D9"/>
    <w:rsid w:val="00C015F1"/>
    <w:rsid w:val="00C01F33"/>
    <w:rsid w:val="00C0209C"/>
    <w:rsid w:val="00C021B6"/>
    <w:rsid w:val="00C02309"/>
    <w:rsid w:val="00C02CC6"/>
    <w:rsid w:val="00C0342D"/>
    <w:rsid w:val="00C035C2"/>
    <w:rsid w:val="00C040F7"/>
    <w:rsid w:val="00C044AB"/>
    <w:rsid w:val="00C04C9F"/>
    <w:rsid w:val="00C05458"/>
    <w:rsid w:val="00C05706"/>
    <w:rsid w:val="00C06071"/>
    <w:rsid w:val="00C07377"/>
    <w:rsid w:val="00C0744C"/>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42D"/>
    <w:rsid w:val="00C226CD"/>
    <w:rsid w:val="00C22A66"/>
    <w:rsid w:val="00C2338A"/>
    <w:rsid w:val="00C23EAD"/>
    <w:rsid w:val="00C24AA4"/>
    <w:rsid w:val="00C24D21"/>
    <w:rsid w:val="00C251A1"/>
    <w:rsid w:val="00C26007"/>
    <w:rsid w:val="00C279B5"/>
    <w:rsid w:val="00C27C45"/>
    <w:rsid w:val="00C27CE5"/>
    <w:rsid w:val="00C304A9"/>
    <w:rsid w:val="00C3137E"/>
    <w:rsid w:val="00C3171B"/>
    <w:rsid w:val="00C31BA5"/>
    <w:rsid w:val="00C31D66"/>
    <w:rsid w:val="00C3223C"/>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0F37"/>
    <w:rsid w:val="00C41535"/>
    <w:rsid w:val="00C41EB7"/>
    <w:rsid w:val="00C4200C"/>
    <w:rsid w:val="00C43A6C"/>
    <w:rsid w:val="00C43FCC"/>
    <w:rsid w:val="00C44972"/>
    <w:rsid w:val="00C45739"/>
    <w:rsid w:val="00C45F08"/>
    <w:rsid w:val="00C46B7B"/>
    <w:rsid w:val="00C500B5"/>
    <w:rsid w:val="00C5010D"/>
    <w:rsid w:val="00C5097D"/>
    <w:rsid w:val="00C50C5C"/>
    <w:rsid w:val="00C515C8"/>
    <w:rsid w:val="00C5269D"/>
    <w:rsid w:val="00C52B72"/>
    <w:rsid w:val="00C52FD2"/>
    <w:rsid w:val="00C537C2"/>
    <w:rsid w:val="00C53AD2"/>
    <w:rsid w:val="00C53FA7"/>
    <w:rsid w:val="00C54995"/>
    <w:rsid w:val="00C54D41"/>
    <w:rsid w:val="00C54D88"/>
    <w:rsid w:val="00C55464"/>
    <w:rsid w:val="00C55D80"/>
    <w:rsid w:val="00C55E1C"/>
    <w:rsid w:val="00C5751B"/>
    <w:rsid w:val="00C57E2F"/>
    <w:rsid w:val="00C60783"/>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A2A"/>
    <w:rsid w:val="00C73CCB"/>
    <w:rsid w:val="00C7412A"/>
    <w:rsid w:val="00C749E7"/>
    <w:rsid w:val="00C754E8"/>
    <w:rsid w:val="00C755E3"/>
    <w:rsid w:val="00C75A7A"/>
    <w:rsid w:val="00C75C83"/>
    <w:rsid w:val="00C75D2F"/>
    <w:rsid w:val="00C76D0F"/>
    <w:rsid w:val="00C76D90"/>
    <w:rsid w:val="00C76E3C"/>
    <w:rsid w:val="00C77624"/>
    <w:rsid w:val="00C8008F"/>
    <w:rsid w:val="00C8085D"/>
    <w:rsid w:val="00C81568"/>
    <w:rsid w:val="00C81773"/>
    <w:rsid w:val="00C818FC"/>
    <w:rsid w:val="00C821D1"/>
    <w:rsid w:val="00C82387"/>
    <w:rsid w:val="00C82773"/>
    <w:rsid w:val="00C82DFE"/>
    <w:rsid w:val="00C830E3"/>
    <w:rsid w:val="00C83A87"/>
    <w:rsid w:val="00C84C4B"/>
    <w:rsid w:val="00C857B3"/>
    <w:rsid w:val="00C85DC0"/>
    <w:rsid w:val="00C860EE"/>
    <w:rsid w:val="00C866EE"/>
    <w:rsid w:val="00C86CFF"/>
    <w:rsid w:val="00C86F7E"/>
    <w:rsid w:val="00C87AD6"/>
    <w:rsid w:val="00C87B8F"/>
    <w:rsid w:val="00C901D2"/>
    <w:rsid w:val="00C9027A"/>
    <w:rsid w:val="00C9068E"/>
    <w:rsid w:val="00C90B1C"/>
    <w:rsid w:val="00C91176"/>
    <w:rsid w:val="00C929F7"/>
    <w:rsid w:val="00C93490"/>
    <w:rsid w:val="00C93910"/>
    <w:rsid w:val="00C93BC6"/>
    <w:rsid w:val="00C93C4B"/>
    <w:rsid w:val="00C94083"/>
    <w:rsid w:val="00C944AB"/>
    <w:rsid w:val="00C9469F"/>
    <w:rsid w:val="00C94F3C"/>
    <w:rsid w:val="00C95B40"/>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A2"/>
    <w:rsid w:val="00CA3A68"/>
    <w:rsid w:val="00CA3BE0"/>
    <w:rsid w:val="00CA3DFD"/>
    <w:rsid w:val="00CA3E47"/>
    <w:rsid w:val="00CA3FA1"/>
    <w:rsid w:val="00CA42DE"/>
    <w:rsid w:val="00CA4E1A"/>
    <w:rsid w:val="00CA59E2"/>
    <w:rsid w:val="00CA5D20"/>
    <w:rsid w:val="00CA6781"/>
    <w:rsid w:val="00CA7D65"/>
    <w:rsid w:val="00CB0F89"/>
    <w:rsid w:val="00CB1F63"/>
    <w:rsid w:val="00CB2067"/>
    <w:rsid w:val="00CB2075"/>
    <w:rsid w:val="00CB37DE"/>
    <w:rsid w:val="00CB4899"/>
    <w:rsid w:val="00CB4D5A"/>
    <w:rsid w:val="00CB639A"/>
    <w:rsid w:val="00CB6855"/>
    <w:rsid w:val="00CB699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A0"/>
    <w:rsid w:val="00CC73CC"/>
    <w:rsid w:val="00CC7B45"/>
    <w:rsid w:val="00CD0B1E"/>
    <w:rsid w:val="00CD0D82"/>
    <w:rsid w:val="00CD0EB6"/>
    <w:rsid w:val="00CD1188"/>
    <w:rsid w:val="00CD15BB"/>
    <w:rsid w:val="00CD2ED1"/>
    <w:rsid w:val="00CD337B"/>
    <w:rsid w:val="00CD40DC"/>
    <w:rsid w:val="00CD4CD9"/>
    <w:rsid w:val="00CD55A5"/>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6233"/>
    <w:rsid w:val="00CE7561"/>
    <w:rsid w:val="00CE75E3"/>
    <w:rsid w:val="00CF07BD"/>
    <w:rsid w:val="00CF0924"/>
    <w:rsid w:val="00CF0C35"/>
    <w:rsid w:val="00CF0DD0"/>
    <w:rsid w:val="00CF11F6"/>
    <w:rsid w:val="00CF1354"/>
    <w:rsid w:val="00CF3750"/>
    <w:rsid w:val="00CF3B1F"/>
    <w:rsid w:val="00CF3BF6"/>
    <w:rsid w:val="00CF3C36"/>
    <w:rsid w:val="00CF5117"/>
    <w:rsid w:val="00CF5672"/>
    <w:rsid w:val="00CF57A9"/>
    <w:rsid w:val="00CF625B"/>
    <w:rsid w:val="00CF6712"/>
    <w:rsid w:val="00CF687E"/>
    <w:rsid w:val="00CF743E"/>
    <w:rsid w:val="00D018A7"/>
    <w:rsid w:val="00D01A7D"/>
    <w:rsid w:val="00D01D27"/>
    <w:rsid w:val="00D02803"/>
    <w:rsid w:val="00D02D56"/>
    <w:rsid w:val="00D0349B"/>
    <w:rsid w:val="00D03E87"/>
    <w:rsid w:val="00D04EAA"/>
    <w:rsid w:val="00D05A48"/>
    <w:rsid w:val="00D060A1"/>
    <w:rsid w:val="00D0634C"/>
    <w:rsid w:val="00D06AD4"/>
    <w:rsid w:val="00D06D04"/>
    <w:rsid w:val="00D07567"/>
    <w:rsid w:val="00D077AF"/>
    <w:rsid w:val="00D07C8C"/>
    <w:rsid w:val="00D10249"/>
    <w:rsid w:val="00D10656"/>
    <w:rsid w:val="00D10659"/>
    <w:rsid w:val="00D115C3"/>
    <w:rsid w:val="00D11897"/>
    <w:rsid w:val="00D120C4"/>
    <w:rsid w:val="00D121BA"/>
    <w:rsid w:val="00D122AC"/>
    <w:rsid w:val="00D1269E"/>
    <w:rsid w:val="00D1276E"/>
    <w:rsid w:val="00D128A7"/>
    <w:rsid w:val="00D12BDC"/>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35FD"/>
    <w:rsid w:val="00D239A7"/>
    <w:rsid w:val="00D23F47"/>
    <w:rsid w:val="00D24400"/>
    <w:rsid w:val="00D248DC"/>
    <w:rsid w:val="00D24B42"/>
    <w:rsid w:val="00D24B5D"/>
    <w:rsid w:val="00D25297"/>
    <w:rsid w:val="00D252DD"/>
    <w:rsid w:val="00D25AFD"/>
    <w:rsid w:val="00D25F93"/>
    <w:rsid w:val="00D26C60"/>
    <w:rsid w:val="00D26F4D"/>
    <w:rsid w:val="00D27938"/>
    <w:rsid w:val="00D27BE2"/>
    <w:rsid w:val="00D27DA6"/>
    <w:rsid w:val="00D301EC"/>
    <w:rsid w:val="00D3122B"/>
    <w:rsid w:val="00D31732"/>
    <w:rsid w:val="00D32001"/>
    <w:rsid w:val="00D32390"/>
    <w:rsid w:val="00D324BC"/>
    <w:rsid w:val="00D3256F"/>
    <w:rsid w:val="00D326D7"/>
    <w:rsid w:val="00D32F1F"/>
    <w:rsid w:val="00D337F1"/>
    <w:rsid w:val="00D341A0"/>
    <w:rsid w:val="00D3467D"/>
    <w:rsid w:val="00D352F6"/>
    <w:rsid w:val="00D359F8"/>
    <w:rsid w:val="00D3621D"/>
    <w:rsid w:val="00D36E71"/>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F4"/>
    <w:rsid w:val="00D464FC"/>
    <w:rsid w:val="00D47486"/>
    <w:rsid w:val="00D47B9A"/>
    <w:rsid w:val="00D47DFC"/>
    <w:rsid w:val="00D5019F"/>
    <w:rsid w:val="00D50B5C"/>
    <w:rsid w:val="00D50E90"/>
    <w:rsid w:val="00D5198F"/>
    <w:rsid w:val="00D52010"/>
    <w:rsid w:val="00D52236"/>
    <w:rsid w:val="00D5274F"/>
    <w:rsid w:val="00D52A97"/>
    <w:rsid w:val="00D53014"/>
    <w:rsid w:val="00D532C3"/>
    <w:rsid w:val="00D53494"/>
    <w:rsid w:val="00D53636"/>
    <w:rsid w:val="00D53EA6"/>
    <w:rsid w:val="00D5425F"/>
    <w:rsid w:val="00D54352"/>
    <w:rsid w:val="00D546FF"/>
    <w:rsid w:val="00D54CEE"/>
    <w:rsid w:val="00D54E3E"/>
    <w:rsid w:val="00D55085"/>
    <w:rsid w:val="00D551ED"/>
    <w:rsid w:val="00D55AD5"/>
    <w:rsid w:val="00D55DC1"/>
    <w:rsid w:val="00D5757C"/>
    <w:rsid w:val="00D576CA"/>
    <w:rsid w:val="00D57D14"/>
    <w:rsid w:val="00D57FA3"/>
    <w:rsid w:val="00D61AF5"/>
    <w:rsid w:val="00D61E32"/>
    <w:rsid w:val="00D62095"/>
    <w:rsid w:val="00D623DA"/>
    <w:rsid w:val="00D62986"/>
    <w:rsid w:val="00D62A67"/>
    <w:rsid w:val="00D62C4D"/>
    <w:rsid w:val="00D63D1A"/>
    <w:rsid w:val="00D64B69"/>
    <w:rsid w:val="00D64E93"/>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23C6"/>
    <w:rsid w:val="00D83480"/>
    <w:rsid w:val="00D83497"/>
    <w:rsid w:val="00D84E2F"/>
    <w:rsid w:val="00D85917"/>
    <w:rsid w:val="00D85D70"/>
    <w:rsid w:val="00D871CE"/>
    <w:rsid w:val="00D87270"/>
    <w:rsid w:val="00D90375"/>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704D"/>
    <w:rsid w:val="00D977E9"/>
    <w:rsid w:val="00D97B8A"/>
    <w:rsid w:val="00DA0017"/>
    <w:rsid w:val="00DA0B7E"/>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F2"/>
    <w:rsid w:val="00DB19A3"/>
    <w:rsid w:val="00DB27F9"/>
    <w:rsid w:val="00DB2DF7"/>
    <w:rsid w:val="00DB377D"/>
    <w:rsid w:val="00DB4579"/>
    <w:rsid w:val="00DB50C5"/>
    <w:rsid w:val="00DB58B9"/>
    <w:rsid w:val="00DB59AD"/>
    <w:rsid w:val="00DB5F9C"/>
    <w:rsid w:val="00DB6054"/>
    <w:rsid w:val="00DB6E10"/>
    <w:rsid w:val="00DB6FD5"/>
    <w:rsid w:val="00DC0BB6"/>
    <w:rsid w:val="00DC112E"/>
    <w:rsid w:val="00DC1234"/>
    <w:rsid w:val="00DC2D36"/>
    <w:rsid w:val="00DC3D86"/>
    <w:rsid w:val="00DC4F13"/>
    <w:rsid w:val="00DC53EF"/>
    <w:rsid w:val="00DC5999"/>
    <w:rsid w:val="00DC5E99"/>
    <w:rsid w:val="00DC5FB3"/>
    <w:rsid w:val="00DC60E0"/>
    <w:rsid w:val="00DC6129"/>
    <w:rsid w:val="00DC631A"/>
    <w:rsid w:val="00DC662C"/>
    <w:rsid w:val="00DC6DC7"/>
    <w:rsid w:val="00DD017F"/>
    <w:rsid w:val="00DD0F0A"/>
    <w:rsid w:val="00DD1137"/>
    <w:rsid w:val="00DD126B"/>
    <w:rsid w:val="00DD1AE7"/>
    <w:rsid w:val="00DD1E7D"/>
    <w:rsid w:val="00DD3166"/>
    <w:rsid w:val="00DD3666"/>
    <w:rsid w:val="00DD395D"/>
    <w:rsid w:val="00DD3A6E"/>
    <w:rsid w:val="00DD55D8"/>
    <w:rsid w:val="00DD5C13"/>
    <w:rsid w:val="00DD6064"/>
    <w:rsid w:val="00DD698D"/>
    <w:rsid w:val="00DD71B4"/>
    <w:rsid w:val="00DD72E3"/>
    <w:rsid w:val="00DD7666"/>
    <w:rsid w:val="00DD781B"/>
    <w:rsid w:val="00DD7E75"/>
    <w:rsid w:val="00DE02DB"/>
    <w:rsid w:val="00DE0CF1"/>
    <w:rsid w:val="00DE110B"/>
    <w:rsid w:val="00DE11C9"/>
    <w:rsid w:val="00DE1E23"/>
    <w:rsid w:val="00DE1E69"/>
    <w:rsid w:val="00DE1F4C"/>
    <w:rsid w:val="00DE23DC"/>
    <w:rsid w:val="00DE29A9"/>
    <w:rsid w:val="00DE34CF"/>
    <w:rsid w:val="00DE3510"/>
    <w:rsid w:val="00DE48B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2A7B"/>
    <w:rsid w:val="00DF2DFD"/>
    <w:rsid w:val="00DF32AC"/>
    <w:rsid w:val="00DF37A0"/>
    <w:rsid w:val="00DF3800"/>
    <w:rsid w:val="00DF47EF"/>
    <w:rsid w:val="00DF4819"/>
    <w:rsid w:val="00DF507A"/>
    <w:rsid w:val="00DF5CEF"/>
    <w:rsid w:val="00DF5F19"/>
    <w:rsid w:val="00DF6C7A"/>
    <w:rsid w:val="00DF6FCF"/>
    <w:rsid w:val="00DF717D"/>
    <w:rsid w:val="00DF7DB1"/>
    <w:rsid w:val="00DF7F58"/>
    <w:rsid w:val="00E013F8"/>
    <w:rsid w:val="00E01504"/>
    <w:rsid w:val="00E0150C"/>
    <w:rsid w:val="00E01521"/>
    <w:rsid w:val="00E0203C"/>
    <w:rsid w:val="00E022FC"/>
    <w:rsid w:val="00E029A5"/>
    <w:rsid w:val="00E02F50"/>
    <w:rsid w:val="00E03A43"/>
    <w:rsid w:val="00E048F6"/>
    <w:rsid w:val="00E04BB2"/>
    <w:rsid w:val="00E05500"/>
    <w:rsid w:val="00E060FC"/>
    <w:rsid w:val="00E07799"/>
    <w:rsid w:val="00E10E81"/>
    <w:rsid w:val="00E110E7"/>
    <w:rsid w:val="00E112D9"/>
    <w:rsid w:val="00E11B20"/>
    <w:rsid w:val="00E12763"/>
    <w:rsid w:val="00E128BD"/>
    <w:rsid w:val="00E12923"/>
    <w:rsid w:val="00E13310"/>
    <w:rsid w:val="00E133B6"/>
    <w:rsid w:val="00E13AB8"/>
    <w:rsid w:val="00E140BD"/>
    <w:rsid w:val="00E14C1C"/>
    <w:rsid w:val="00E151C0"/>
    <w:rsid w:val="00E15432"/>
    <w:rsid w:val="00E158A7"/>
    <w:rsid w:val="00E158E4"/>
    <w:rsid w:val="00E1643E"/>
    <w:rsid w:val="00E166F2"/>
    <w:rsid w:val="00E16C70"/>
    <w:rsid w:val="00E17A3B"/>
    <w:rsid w:val="00E17CA0"/>
    <w:rsid w:val="00E17FA2"/>
    <w:rsid w:val="00E20025"/>
    <w:rsid w:val="00E2063D"/>
    <w:rsid w:val="00E21002"/>
    <w:rsid w:val="00E2105A"/>
    <w:rsid w:val="00E21399"/>
    <w:rsid w:val="00E21520"/>
    <w:rsid w:val="00E216B3"/>
    <w:rsid w:val="00E2171D"/>
    <w:rsid w:val="00E21DD4"/>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10B0"/>
    <w:rsid w:val="00E3123D"/>
    <w:rsid w:val="00E31461"/>
    <w:rsid w:val="00E31D43"/>
    <w:rsid w:val="00E31F8C"/>
    <w:rsid w:val="00E3224A"/>
    <w:rsid w:val="00E32608"/>
    <w:rsid w:val="00E32B0C"/>
    <w:rsid w:val="00E32B8E"/>
    <w:rsid w:val="00E32E11"/>
    <w:rsid w:val="00E3370E"/>
    <w:rsid w:val="00E3484E"/>
    <w:rsid w:val="00E34B6E"/>
    <w:rsid w:val="00E3526B"/>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EB2"/>
    <w:rsid w:val="00E5361F"/>
    <w:rsid w:val="00E53B75"/>
    <w:rsid w:val="00E5410D"/>
    <w:rsid w:val="00E543D1"/>
    <w:rsid w:val="00E54E3B"/>
    <w:rsid w:val="00E55B56"/>
    <w:rsid w:val="00E55BAF"/>
    <w:rsid w:val="00E55C28"/>
    <w:rsid w:val="00E5616D"/>
    <w:rsid w:val="00E570AD"/>
    <w:rsid w:val="00E57565"/>
    <w:rsid w:val="00E579A7"/>
    <w:rsid w:val="00E61B94"/>
    <w:rsid w:val="00E622FB"/>
    <w:rsid w:val="00E62374"/>
    <w:rsid w:val="00E629CA"/>
    <w:rsid w:val="00E63838"/>
    <w:rsid w:val="00E638FF"/>
    <w:rsid w:val="00E64434"/>
    <w:rsid w:val="00E6485E"/>
    <w:rsid w:val="00E64D8B"/>
    <w:rsid w:val="00E6515D"/>
    <w:rsid w:val="00E652D4"/>
    <w:rsid w:val="00E65502"/>
    <w:rsid w:val="00E65A34"/>
    <w:rsid w:val="00E65D80"/>
    <w:rsid w:val="00E65D94"/>
    <w:rsid w:val="00E66A77"/>
    <w:rsid w:val="00E66A97"/>
    <w:rsid w:val="00E673B6"/>
    <w:rsid w:val="00E67C51"/>
    <w:rsid w:val="00E67D01"/>
    <w:rsid w:val="00E67E5D"/>
    <w:rsid w:val="00E67ED7"/>
    <w:rsid w:val="00E67F2F"/>
    <w:rsid w:val="00E703CA"/>
    <w:rsid w:val="00E71098"/>
    <w:rsid w:val="00E71515"/>
    <w:rsid w:val="00E71A10"/>
    <w:rsid w:val="00E71B86"/>
    <w:rsid w:val="00E72EF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708E"/>
    <w:rsid w:val="00E973CE"/>
    <w:rsid w:val="00EA0802"/>
    <w:rsid w:val="00EA0829"/>
    <w:rsid w:val="00EA0AA6"/>
    <w:rsid w:val="00EA0BDF"/>
    <w:rsid w:val="00EA103A"/>
    <w:rsid w:val="00EA162D"/>
    <w:rsid w:val="00EA1C83"/>
    <w:rsid w:val="00EA1F15"/>
    <w:rsid w:val="00EA2847"/>
    <w:rsid w:val="00EA2949"/>
    <w:rsid w:val="00EA29CF"/>
    <w:rsid w:val="00EA29F2"/>
    <w:rsid w:val="00EA2B3C"/>
    <w:rsid w:val="00EA3939"/>
    <w:rsid w:val="00EA438B"/>
    <w:rsid w:val="00EA5283"/>
    <w:rsid w:val="00EA5461"/>
    <w:rsid w:val="00EA580E"/>
    <w:rsid w:val="00EA64B0"/>
    <w:rsid w:val="00EA6B68"/>
    <w:rsid w:val="00EA7176"/>
    <w:rsid w:val="00EA745A"/>
    <w:rsid w:val="00EA7A41"/>
    <w:rsid w:val="00EB0523"/>
    <w:rsid w:val="00EB077B"/>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B69"/>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6B56"/>
    <w:rsid w:val="00EC71CE"/>
    <w:rsid w:val="00EC7858"/>
    <w:rsid w:val="00ED00DD"/>
    <w:rsid w:val="00ED0E14"/>
    <w:rsid w:val="00ED1006"/>
    <w:rsid w:val="00ED11C3"/>
    <w:rsid w:val="00ED1669"/>
    <w:rsid w:val="00ED1E66"/>
    <w:rsid w:val="00ED23DC"/>
    <w:rsid w:val="00ED2A60"/>
    <w:rsid w:val="00ED3808"/>
    <w:rsid w:val="00ED3969"/>
    <w:rsid w:val="00ED454D"/>
    <w:rsid w:val="00ED4AFA"/>
    <w:rsid w:val="00ED4F8B"/>
    <w:rsid w:val="00ED635F"/>
    <w:rsid w:val="00ED6BD6"/>
    <w:rsid w:val="00ED6E55"/>
    <w:rsid w:val="00ED78C9"/>
    <w:rsid w:val="00ED7939"/>
    <w:rsid w:val="00EE0D13"/>
    <w:rsid w:val="00EE0FE2"/>
    <w:rsid w:val="00EE1034"/>
    <w:rsid w:val="00EE1F98"/>
    <w:rsid w:val="00EE280C"/>
    <w:rsid w:val="00EE28F5"/>
    <w:rsid w:val="00EE2980"/>
    <w:rsid w:val="00EE35AB"/>
    <w:rsid w:val="00EE6B5A"/>
    <w:rsid w:val="00EE6C99"/>
    <w:rsid w:val="00EE6F03"/>
    <w:rsid w:val="00EE7CE1"/>
    <w:rsid w:val="00EF00FF"/>
    <w:rsid w:val="00EF0F87"/>
    <w:rsid w:val="00EF0FF5"/>
    <w:rsid w:val="00EF1080"/>
    <w:rsid w:val="00EF18FE"/>
    <w:rsid w:val="00EF2160"/>
    <w:rsid w:val="00EF2193"/>
    <w:rsid w:val="00EF2981"/>
    <w:rsid w:val="00EF2DA3"/>
    <w:rsid w:val="00EF3591"/>
    <w:rsid w:val="00EF35F1"/>
    <w:rsid w:val="00EF3AD5"/>
    <w:rsid w:val="00EF3D20"/>
    <w:rsid w:val="00EF53CD"/>
    <w:rsid w:val="00EF5787"/>
    <w:rsid w:val="00EF5E6B"/>
    <w:rsid w:val="00EF60D0"/>
    <w:rsid w:val="00EF7C03"/>
    <w:rsid w:val="00F00459"/>
    <w:rsid w:val="00F00A11"/>
    <w:rsid w:val="00F00C12"/>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C5E"/>
    <w:rsid w:val="00F23D23"/>
    <w:rsid w:val="00F243D8"/>
    <w:rsid w:val="00F243E4"/>
    <w:rsid w:val="00F24445"/>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D4D"/>
    <w:rsid w:val="00F34EDE"/>
    <w:rsid w:val="00F351B8"/>
    <w:rsid w:val="00F35A95"/>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4253"/>
    <w:rsid w:val="00F5450F"/>
    <w:rsid w:val="00F54D17"/>
    <w:rsid w:val="00F54F08"/>
    <w:rsid w:val="00F559FE"/>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F6"/>
    <w:rsid w:val="00F63838"/>
    <w:rsid w:val="00F643D1"/>
    <w:rsid w:val="00F64C2B"/>
    <w:rsid w:val="00F64DC0"/>
    <w:rsid w:val="00F651BE"/>
    <w:rsid w:val="00F65F27"/>
    <w:rsid w:val="00F660C3"/>
    <w:rsid w:val="00F67E37"/>
    <w:rsid w:val="00F67F53"/>
    <w:rsid w:val="00F70104"/>
    <w:rsid w:val="00F703BE"/>
    <w:rsid w:val="00F7051D"/>
    <w:rsid w:val="00F706CD"/>
    <w:rsid w:val="00F70A7B"/>
    <w:rsid w:val="00F713A3"/>
    <w:rsid w:val="00F71F69"/>
    <w:rsid w:val="00F72B72"/>
    <w:rsid w:val="00F73595"/>
    <w:rsid w:val="00F745E4"/>
    <w:rsid w:val="00F74BB9"/>
    <w:rsid w:val="00F75582"/>
    <w:rsid w:val="00F755A8"/>
    <w:rsid w:val="00F75791"/>
    <w:rsid w:val="00F75A12"/>
    <w:rsid w:val="00F76EFA"/>
    <w:rsid w:val="00F771F2"/>
    <w:rsid w:val="00F800BF"/>
    <w:rsid w:val="00F80174"/>
    <w:rsid w:val="00F804BE"/>
    <w:rsid w:val="00F80F50"/>
    <w:rsid w:val="00F817CE"/>
    <w:rsid w:val="00F81DA0"/>
    <w:rsid w:val="00F82D94"/>
    <w:rsid w:val="00F82FBC"/>
    <w:rsid w:val="00F8345A"/>
    <w:rsid w:val="00F838AE"/>
    <w:rsid w:val="00F8456C"/>
    <w:rsid w:val="00F8565B"/>
    <w:rsid w:val="00F85825"/>
    <w:rsid w:val="00F8592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569F"/>
    <w:rsid w:val="00FA6068"/>
    <w:rsid w:val="00FA6C4A"/>
    <w:rsid w:val="00FA6E5B"/>
    <w:rsid w:val="00FA7109"/>
    <w:rsid w:val="00FA7755"/>
    <w:rsid w:val="00FA7F00"/>
    <w:rsid w:val="00FB0AB2"/>
    <w:rsid w:val="00FB0D27"/>
    <w:rsid w:val="00FB0E2A"/>
    <w:rsid w:val="00FB12E4"/>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9F9"/>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D53"/>
    <w:rsid w:val="00FD67EC"/>
    <w:rsid w:val="00FD69B1"/>
    <w:rsid w:val="00FD710F"/>
    <w:rsid w:val="00FD74DB"/>
    <w:rsid w:val="00FD75E6"/>
    <w:rsid w:val="00FD7660"/>
    <w:rsid w:val="00FD7894"/>
    <w:rsid w:val="00FD7A03"/>
    <w:rsid w:val="00FD7BE1"/>
    <w:rsid w:val="00FE0490"/>
    <w:rsid w:val="00FE0655"/>
    <w:rsid w:val="00FE0B57"/>
    <w:rsid w:val="00FE0C58"/>
    <w:rsid w:val="00FE1F53"/>
    <w:rsid w:val="00FE220A"/>
    <w:rsid w:val="00FE2365"/>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F6E"/>
    <w:rsid w:val="00FF302A"/>
    <w:rsid w:val="00FF3BB8"/>
    <w:rsid w:val="00FF45A5"/>
    <w:rsid w:val="00FF48A3"/>
    <w:rsid w:val="00FF4955"/>
    <w:rsid w:val="00FF4BFC"/>
    <w:rsid w:val="00FF4CD9"/>
    <w:rsid w:val="00FF4F60"/>
    <w:rsid w:val="00FF4F61"/>
    <w:rsid w:val="00FF5673"/>
    <w:rsid w:val="00FF587A"/>
    <w:rsid w:val="00FF5C91"/>
    <w:rsid w:val="00FF62D2"/>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10F8"/>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4410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10F8"/>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D326D7"/>
    <w:pPr>
      <w:numPr>
        <w:ilvl w:val="1"/>
        <w:numId w:val="11"/>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D326D7"/>
    <w:rPr>
      <w:rFonts w:ascii="Times" w:eastAsia="Batang" w:hAnsi="Times"/>
      <w:szCs w:val="24"/>
      <w:lang w:val="en-GB"/>
    </w:rPr>
  </w:style>
  <w:style w:type="paragraph" w:customStyle="1" w:styleId="bullet3">
    <w:name w:val="bullet3"/>
    <w:basedOn w:val="Normal"/>
    <w:qFormat/>
    <w:rsid w:val="00D326D7"/>
    <w:pPr>
      <w:numPr>
        <w:ilvl w:val="2"/>
        <w:numId w:val="11"/>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D326D7"/>
    <w:pPr>
      <w:numPr>
        <w:ilvl w:val="3"/>
        <w:numId w:val="11"/>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D326D7"/>
    <w:rPr>
      <w:rFonts w:ascii="Times" w:eastAsia="Batang" w:hAnsi="Times"/>
      <w:szCs w:val="24"/>
      <w:lang w:val="en-GB"/>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image" Target="media/image5.emf"/><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38308E-672E-4333-8A25-E4C9F770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4812</Words>
  <Characters>27431</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32179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2019-04-02T22:08:00Z</dcterms:created>
  <dcterms:modified xsi:type="dcterms:W3CDTF">2019-04-02T22:08:00Z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